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53AB7" w14:textId="5027CB51" w:rsidR="006430E4" w:rsidRPr="0031049A" w:rsidRDefault="009974AE" w:rsidP="006430E4">
      <w:pPr>
        <w:spacing w:line="240" w:lineRule="auto"/>
        <w:rPr>
          <w:rFonts w:ascii="Times New Roman" w:eastAsia="Times New Roman" w:hAnsi="Times New Roman"/>
          <w:b/>
          <w:sz w:val="20"/>
          <w:szCs w:val="20"/>
        </w:rPr>
      </w:pPr>
      <w:bookmarkStart w:id="0" w:name="_Hlk172457154"/>
      <w:bookmarkStart w:id="1" w:name="_Hlk533198749"/>
      <w:bookmarkEnd w:id="0"/>
      <w:r w:rsidRPr="0031049A">
        <w:rPr>
          <w:rFonts w:ascii="Times New Roman" w:hAnsi="Times New Roman"/>
          <w:noProof/>
          <w:color w:val="000000"/>
          <w:sz w:val="20"/>
          <w:szCs w:val="20"/>
        </w:rPr>
        <w:drawing>
          <wp:anchor distT="0" distB="0" distL="114300" distR="114300" simplePos="0" relativeHeight="251640832" behindDoc="1" locked="0" layoutInCell="1" allowOverlap="1" wp14:anchorId="5683C7B6" wp14:editId="27DAE265">
            <wp:simplePos x="0" y="0"/>
            <wp:positionH relativeFrom="column">
              <wp:posOffset>4597597</wp:posOffset>
            </wp:positionH>
            <wp:positionV relativeFrom="paragraph">
              <wp:posOffset>-2541</wp:posOffset>
            </wp:positionV>
            <wp:extent cx="776765" cy="790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0439" cy="794314"/>
                    </a:xfrm>
                    <a:prstGeom prst="rect">
                      <a:avLst/>
                    </a:prstGeom>
                    <a:noFill/>
                  </pic:spPr>
                </pic:pic>
              </a:graphicData>
            </a:graphic>
          </wp:anchor>
        </w:drawing>
      </w:r>
      <w:proofErr w:type="spellStart"/>
      <w:r w:rsidR="006430E4" w:rsidRPr="0031049A">
        <w:rPr>
          <w:rFonts w:ascii="Times New Roman" w:eastAsia="Times New Roman" w:hAnsi="Times New Roman"/>
          <w:b/>
          <w:sz w:val="20"/>
          <w:szCs w:val="20"/>
        </w:rPr>
        <w:t>Jurnal</w:t>
      </w:r>
      <w:proofErr w:type="spellEnd"/>
      <w:r w:rsidR="000434DC" w:rsidRPr="0031049A">
        <w:rPr>
          <w:rFonts w:ascii="Times New Roman" w:eastAsia="Times New Roman" w:hAnsi="Times New Roman"/>
          <w:b/>
          <w:sz w:val="20"/>
          <w:szCs w:val="20"/>
        </w:rPr>
        <w:t xml:space="preserve"> </w:t>
      </w:r>
      <w:r w:rsidR="006430E4" w:rsidRPr="0031049A">
        <w:rPr>
          <w:rFonts w:ascii="Times New Roman" w:eastAsia="Times New Roman" w:hAnsi="Times New Roman"/>
          <w:b/>
          <w:sz w:val="20"/>
          <w:szCs w:val="20"/>
        </w:rPr>
        <w:t>Info Kesehatan</w:t>
      </w:r>
    </w:p>
    <w:p w14:paraId="0E7A2359" w14:textId="41D91A41" w:rsidR="006430E4" w:rsidRPr="0031049A" w:rsidRDefault="006430E4" w:rsidP="006430E4">
      <w:pPr>
        <w:autoSpaceDE w:val="0"/>
        <w:autoSpaceDN w:val="0"/>
        <w:adjustRightInd w:val="0"/>
        <w:spacing w:line="240" w:lineRule="auto"/>
        <w:rPr>
          <w:rFonts w:ascii="Times New Roman" w:hAnsi="Times New Roman"/>
          <w:color w:val="000000"/>
          <w:sz w:val="20"/>
          <w:szCs w:val="20"/>
        </w:rPr>
      </w:pPr>
      <w:r w:rsidRPr="0031049A">
        <w:rPr>
          <w:rFonts w:ascii="Times New Roman" w:hAnsi="Times New Roman"/>
          <w:color w:val="000000"/>
          <w:sz w:val="20"/>
          <w:szCs w:val="20"/>
        </w:rPr>
        <w:t>Vol</w:t>
      </w:r>
      <w:r w:rsidR="00DE61EB" w:rsidRPr="0031049A">
        <w:rPr>
          <w:rFonts w:ascii="Times New Roman" w:hAnsi="Times New Roman"/>
          <w:color w:val="000000"/>
          <w:sz w:val="20"/>
          <w:szCs w:val="20"/>
        </w:rPr>
        <w:t>.</w:t>
      </w:r>
      <w:r w:rsidR="00126755" w:rsidRPr="0031049A">
        <w:rPr>
          <w:rFonts w:ascii="Times New Roman" w:hAnsi="Times New Roman"/>
          <w:color w:val="000000"/>
          <w:sz w:val="20"/>
          <w:szCs w:val="20"/>
        </w:rPr>
        <w:t xml:space="preserve"> </w:t>
      </w:r>
      <w:r w:rsidR="0003021B" w:rsidRPr="0031049A">
        <w:rPr>
          <w:rFonts w:ascii="Times New Roman" w:hAnsi="Times New Roman"/>
          <w:color w:val="000000"/>
          <w:sz w:val="20"/>
          <w:szCs w:val="20"/>
        </w:rPr>
        <w:t>2</w:t>
      </w:r>
      <w:r w:rsidR="001C5A98">
        <w:rPr>
          <w:rFonts w:ascii="Times New Roman" w:hAnsi="Times New Roman"/>
          <w:color w:val="000000"/>
          <w:sz w:val="20"/>
          <w:szCs w:val="20"/>
        </w:rPr>
        <w:t>4</w:t>
      </w:r>
      <w:r w:rsidR="00A30033" w:rsidRPr="0031049A">
        <w:rPr>
          <w:rFonts w:ascii="Times New Roman" w:hAnsi="Times New Roman"/>
          <w:color w:val="000000"/>
          <w:sz w:val="20"/>
          <w:szCs w:val="20"/>
        </w:rPr>
        <w:t>,</w:t>
      </w:r>
      <w:r w:rsidRPr="0031049A">
        <w:rPr>
          <w:rFonts w:ascii="Times New Roman" w:hAnsi="Times New Roman"/>
          <w:color w:val="000000"/>
          <w:sz w:val="20"/>
          <w:szCs w:val="20"/>
        </w:rPr>
        <w:t xml:space="preserve"> No</w:t>
      </w:r>
      <w:r w:rsidR="00DE61EB" w:rsidRPr="0031049A">
        <w:rPr>
          <w:rFonts w:ascii="Times New Roman" w:hAnsi="Times New Roman"/>
          <w:color w:val="000000"/>
          <w:sz w:val="20"/>
          <w:szCs w:val="20"/>
        </w:rPr>
        <w:t>.</w:t>
      </w:r>
      <w:r w:rsidR="00126755" w:rsidRPr="0031049A">
        <w:rPr>
          <w:rFonts w:ascii="Times New Roman" w:hAnsi="Times New Roman"/>
          <w:color w:val="000000"/>
          <w:sz w:val="20"/>
          <w:szCs w:val="20"/>
        </w:rPr>
        <w:t xml:space="preserve"> </w:t>
      </w:r>
      <w:r w:rsidR="00E6067B">
        <w:rPr>
          <w:rFonts w:ascii="Times New Roman" w:hAnsi="Times New Roman"/>
          <w:color w:val="000000"/>
          <w:sz w:val="20"/>
          <w:szCs w:val="20"/>
        </w:rPr>
        <w:t>3</w:t>
      </w:r>
      <w:r w:rsidR="00A30033" w:rsidRPr="0031049A">
        <w:rPr>
          <w:rFonts w:ascii="Times New Roman" w:hAnsi="Times New Roman"/>
          <w:color w:val="000000"/>
          <w:sz w:val="20"/>
          <w:szCs w:val="20"/>
        </w:rPr>
        <w:t>,</w:t>
      </w:r>
      <w:r w:rsidR="00126755" w:rsidRPr="0031049A">
        <w:rPr>
          <w:rFonts w:ascii="Times New Roman" w:hAnsi="Times New Roman"/>
          <w:color w:val="000000"/>
          <w:sz w:val="20"/>
          <w:szCs w:val="20"/>
        </w:rPr>
        <w:t xml:space="preserve"> </w:t>
      </w:r>
      <w:r w:rsidR="00E6067B">
        <w:rPr>
          <w:rFonts w:ascii="Times New Roman" w:hAnsi="Times New Roman"/>
          <w:color w:val="000000"/>
          <w:sz w:val="20"/>
          <w:szCs w:val="20"/>
        </w:rPr>
        <w:t>Sept</w:t>
      </w:r>
      <w:r w:rsidR="001C5A98">
        <w:rPr>
          <w:rFonts w:ascii="Times New Roman" w:hAnsi="Times New Roman"/>
          <w:color w:val="000000"/>
          <w:sz w:val="20"/>
          <w:szCs w:val="20"/>
        </w:rPr>
        <w:t xml:space="preserve"> </w:t>
      </w:r>
      <w:r w:rsidR="00126755" w:rsidRPr="0031049A">
        <w:rPr>
          <w:rFonts w:ascii="Times New Roman" w:hAnsi="Times New Roman"/>
          <w:color w:val="000000"/>
          <w:sz w:val="20"/>
          <w:szCs w:val="20"/>
        </w:rPr>
        <w:t>202</w:t>
      </w:r>
      <w:r w:rsidR="00E849F0">
        <w:rPr>
          <w:rFonts w:ascii="Times New Roman" w:hAnsi="Times New Roman"/>
          <w:color w:val="000000"/>
          <w:sz w:val="20"/>
          <w:szCs w:val="20"/>
        </w:rPr>
        <w:t>6</w:t>
      </w:r>
      <w:r w:rsidR="00C27383" w:rsidRPr="0031049A">
        <w:rPr>
          <w:rFonts w:ascii="Times New Roman" w:hAnsi="Times New Roman"/>
          <w:color w:val="000000"/>
          <w:sz w:val="20"/>
          <w:szCs w:val="20"/>
        </w:rPr>
        <w:t>,</w:t>
      </w:r>
      <w:r w:rsidRPr="0031049A">
        <w:rPr>
          <w:rFonts w:ascii="Times New Roman" w:hAnsi="Times New Roman"/>
          <w:color w:val="000000"/>
          <w:sz w:val="20"/>
          <w:szCs w:val="20"/>
        </w:rPr>
        <w:t xml:space="preserve"> pp.</w:t>
      </w:r>
      <w:r w:rsidR="00E239A1" w:rsidRPr="0031049A">
        <w:rPr>
          <w:rFonts w:ascii="Times New Roman" w:hAnsi="Times New Roman"/>
          <w:color w:val="000000"/>
          <w:sz w:val="20"/>
          <w:szCs w:val="20"/>
        </w:rPr>
        <w:t xml:space="preserve"> </w:t>
      </w:r>
      <w:r w:rsidR="00A372A3">
        <w:rPr>
          <w:rFonts w:ascii="Times New Roman" w:hAnsi="Times New Roman"/>
          <w:color w:val="000000"/>
          <w:sz w:val="20"/>
          <w:szCs w:val="20"/>
        </w:rPr>
        <w:t>611</w:t>
      </w:r>
      <w:r w:rsidR="003B37F9" w:rsidRPr="003B37F9">
        <w:rPr>
          <w:rFonts w:ascii="Times New Roman" w:hAnsi="Times New Roman"/>
          <w:color w:val="000000"/>
          <w:sz w:val="20"/>
          <w:szCs w:val="20"/>
        </w:rPr>
        <w:t>-</w:t>
      </w:r>
      <w:r w:rsidR="006870EF">
        <w:rPr>
          <w:rFonts w:ascii="Times New Roman" w:hAnsi="Times New Roman"/>
          <w:color w:val="000000"/>
          <w:sz w:val="20"/>
          <w:szCs w:val="20"/>
        </w:rPr>
        <w:t>618</w:t>
      </w:r>
    </w:p>
    <w:p w14:paraId="7EAACEE4" w14:textId="5C7EC911" w:rsidR="00C27383" w:rsidRPr="0031049A" w:rsidRDefault="00C27383" w:rsidP="006430E4">
      <w:pPr>
        <w:autoSpaceDE w:val="0"/>
        <w:autoSpaceDN w:val="0"/>
        <w:adjustRightInd w:val="0"/>
        <w:spacing w:line="240" w:lineRule="auto"/>
        <w:rPr>
          <w:rFonts w:ascii="Times New Roman" w:hAnsi="Times New Roman"/>
          <w:color w:val="000000"/>
          <w:sz w:val="20"/>
          <w:szCs w:val="20"/>
        </w:rPr>
      </w:pPr>
      <w:r w:rsidRPr="0031049A">
        <w:rPr>
          <w:rFonts w:ascii="Times New Roman" w:hAnsi="Times New Roman"/>
          <w:color w:val="000000"/>
          <w:sz w:val="20"/>
          <w:szCs w:val="20"/>
        </w:rPr>
        <w:t xml:space="preserve">P-ISSN 0216-504X, </w:t>
      </w:r>
      <w:r w:rsidR="006430E4" w:rsidRPr="0031049A">
        <w:rPr>
          <w:rFonts w:ascii="Times New Roman" w:hAnsi="Times New Roman"/>
          <w:color w:val="000000"/>
          <w:sz w:val="20"/>
          <w:szCs w:val="20"/>
        </w:rPr>
        <w:t>E-ISSN 2620-536X</w:t>
      </w:r>
      <w:r w:rsidR="0062104A" w:rsidRPr="0031049A">
        <w:rPr>
          <w:rFonts w:ascii="Times New Roman" w:hAnsi="Times New Roman"/>
          <w:color w:val="000000"/>
          <w:sz w:val="20"/>
          <w:szCs w:val="20"/>
        </w:rPr>
        <w:softHyphen/>
      </w:r>
    </w:p>
    <w:p w14:paraId="79CFFE8E" w14:textId="1CD2E41E" w:rsidR="006430E4" w:rsidRPr="0031049A" w:rsidRDefault="006430E4" w:rsidP="006430E4">
      <w:pPr>
        <w:autoSpaceDE w:val="0"/>
        <w:autoSpaceDN w:val="0"/>
        <w:adjustRightInd w:val="0"/>
        <w:spacing w:line="240" w:lineRule="auto"/>
        <w:rPr>
          <w:rStyle w:val="Hyperlink"/>
          <w:rFonts w:ascii="Times New Roman" w:hAnsi="Times New Roman"/>
          <w:sz w:val="20"/>
          <w:szCs w:val="20"/>
          <w:u w:val="none"/>
        </w:rPr>
      </w:pPr>
      <w:r w:rsidRPr="0031049A">
        <w:rPr>
          <w:rFonts w:ascii="Times New Roman" w:hAnsi="Times New Roman"/>
          <w:color w:val="000000"/>
          <w:sz w:val="20"/>
          <w:szCs w:val="20"/>
        </w:rPr>
        <w:t>DOI:</w:t>
      </w:r>
      <w:r w:rsidR="006C337D" w:rsidRPr="0031049A">
        <w:rPr>
          <w:rFonts w:ascii="Times New Roman" w:hAnsi="Times New Roman"/>
          <w:color w:val="000000"/>
          <w:sz w:val="20"/>
          <w:szCs w:val="20"/>
        </w:rPr>
        <w:fldChar w:fldCharType="begin"/>
      </w:r>
      <w:r w:rsidR="00E6067B">
        <w:rPr>
          <w:rFonts w:ascii="Times New Roman" w:hAnsi="Times New Roman"/>
          <w:color w:val="000000"/>
          <w:sz w:val="20"/>
          <w:szCs w:val="20"/>
        </w:rPr>
        <w:instrText>HYPERLINK "https://doi.org/10.31965/infokes.Vol24.Iss3.2617" \o "https://doi.org/10.31965/infokes.Vol24.Iss2.2365"</w:instrText>
      </w:r>
      <w:r w:rsidR="006C337D" w:rsidRPr="0031049A">
        <w:rPr>
          <w:rFonts w:ascii="Times New Roman" w:hAnsi="Times New Roman"/>
          <w:color w:val="000000"/>
          <w:sz w:val="20"/>
          <w:szCs w:val="20"/>
        </w:rPr>
      </w:r>
      <w:r w:rsidR="006C337D" w:rsidRPr="0031049A">
        <w:rPr>
          <w:rFonts w:ascii="Times New Roman" w:hAnsi="Times New Roman"/>
          <w:color w:val="000000"/>
          <w:sz w:val="20"/>
          <w:szCs w:val="20"/>
        </w:rPr>
        <w:fldChar w:fldCharType="separate"/>
      </w:r>
      <w:r w:rsidR="00126755" w:rsidRPr="0031049A">
        <w:rPr>
          <w:rStyle w:val="Hyperlink"/>
          <w:rFonts w:ascii="Times New Roman" w:hAnsi="Times New Roman"/>
          <w:sz w:val="20"/>
          <w:szCs w:val="20"/>
          <w:u w:val="none"/>
        </w:rPr>
        <w:t xml:space="preserve"> </w:t>
      </w:r>
      <w:r w:rsidRPr="0031049A">
        <w:rPr>
          <w:rStyle w:val="Hyperlink"/>
          <w:rFonts w:ascii="Times New Roman" w:hAnsi="Times New Roman"/>
          <w:i/>
          <w:iCs/>
          <w:sz w:val="20"/>
          <w:szCs w:val="20"/>
          <w:u w:val="none"/>
        </w:rPr>
        <w:t>10.31965/infokes</w:t>
      </w:r>
      <w:r w:rsidR="001746E9" w:rsidRPr="0031049A">
        <w:rPr>
          <w:rStyle w:val="Hyperlink"/>
          <w:rFonts w:ascii="Times New Roman" w:hAnsi="Times New Roman"/>
          <w:i/>
          <w:iCs/>
          <w:sz w:val="20"/>
          <w:szCs w:val="20"/>
          <w:u w:val="none"/>
        </w:rPr>
        <w:t>.Vol</w:t>
      </w:r>
      <w:r w:rsidR="001B5066" w:rsidRPr="0031049A">
        <w:rPr>
          <w:rStyle w:val="Hyperlink"/>
          <w:rFonts w:ascii="Times New Roman" w:hAnsi="Times New Roman"/>
          <w:i/>
          <w:iCs/>
          <w:sz w:val="20"/>
          <w:szCs w:val="20"/>
          <w:u w:val="none"/>
        </w:rPr>
        <w:t>2</w:t>
      </w:r>
      <w:r w:rsidR="001C5A98">
        <w:rPr>
          <w:rStyle w:val="Hyperlink"/>
          <w:rFonts w:ascii="Times New Roman" w:hAnsi="Times New Roman"/>
          <w:i/>
          <w:iCs/>
          <w:sz w:val="20"/>
          <w:szCs w:val="20"/>
          <w:u w:val="none"/>
        </w:rPr>
        <w:t>4</w:t>
      </w:r>
      <w:r w:rsidR="001E29EF" w:rsidRPr="0031049A">
        <w:rPr>
          <w:rStyle w:val="Hyperlink"/>
          <w:rFonts w:ascii="Times New Roman" w:hAnsi="Times New Roman"/>
          <w:i/>
          <w:iCs/>
          <w:sz w:val="20"/>
          <w:szCs w:val="20"/>
          <w:u w:val="none"/>
        </w:rPr>
        <w:t>.</w:t>
      </w:r>
      <w:r w:rsidR="001746E9" w:rsidRPr="0031049A">
        <w:rPr>
          <w:rStyle w:val="Hyperlink"/>
          <w:rFonts w:ascii="Times New Roman" w:hAnsi="Times New Roman"/>
          <w:i/>
          <w:iCs/>
          <w:sz w:val="20"/>
          <w:szCs w:val="20"/>
          <w:u w:val="none"/>
        </w:rPr>
        <w:t>Iss</w:t>
      </w:r>
      <w:r w:rsidR="00E6067B">
        <w:rPr>
          <w:rStyle w:val="Hyperlink"/>
          <w:rFonts w:ascii="Times New Roman" w:hAnsi="Times New Roman"/>
          <w:i/>
          <w:iCs/>
          <w:sz w:val="20"/>
          <w:szCs w:val="20"/>
          <w:u w:val="none"/>
        </w:rPr>
        <w:t>3</w:t>
      </w:r>
      <w:r w:rsidR="00032BA8" w:rsidRPr="0031049A">
        <w:rPr>
          <w:rStyle w:val="Hyperlink"/>
          <w:rFonts w:ascii="Times New Roman" w:hAnsi="Times New Roman"/>
          <w:i/>
          <w:iCs/>
          <w:sz w:val="20"/>
          <w:szCs w:val="20"/>
          <w:u w:val="none"/>
        </w:rPr>
        <w:t>.</w:t>
      </w:r>
      <w:r w:rsidR="00E6067B">
        <w:rPr>
          <w:rStyle w:val="Hyperlink"/>
          <w:rFonts w:ascii="Times New Roman" w:hAnsi="Times New Roman"/>
          <w:i/>
          <w:iCs/>
          <w:sz w:val="20"/>
          <w:szCs w:val="20"/>
          <w:u w:val="none"/>
        </w:rPr>
        <w:t>2617</w:t>
      </w:r>
    </w:p>
    <w:p w14:paraId="3B6585FF" w14:textId="2C14EA12" w:rsidR="00E34B33" w:rsidRPr="0031049A" w:rsidRDefault="006C337D" w:rsidP="009974AE">
      <w:pPr>
        <w:pBdr>
          <w:bottom w:val="single" w:sz="12" w:space="0" w:color="A6A6A6" w:themeColor="background1" w:themeShade="A6"/>
        </w:pBdr>
        <w:spacing w:line="240" w:lineRule="auto"/>
        <w:rPr>
          <w:rFonts w:ascii="Times New Roman" w:hAnsi="Times New Roman"/>
          <w:i/>
          <w:iCs/>
          <w:color w:val="0000FF"/>
          <w:sz w:val="20"/>
          <w:szCs w:val="20"/>
        </w:rPr>
      </w:pPr>
      <w:r w:rsidRPr="0031049A">
        <w:rPr>
          <w:rFonts w:ascii="Times New Roman" w:hAnsi="Times New Roman"/>
          <w:color w:val="000000"/>
          <w:sz w:val="20"/>
          <w:szCs w:val="20"/>
        </w:rPr>
        <w:fldChar w:fldCharType="end"/>
      </w:r>
      <w:r w:rsidR="00012A8C" w:rsidRPr="0031049A">
        <w:rPr>
          <w:b/>
          <w:bCs/>
          <w:noProof/>
          <w:sz w:val="16"/>
          <w:szCs w:val="16"/>
          <w:lang w:eastAsia="tr-TR"/>
        </w:rPr>
        <mc:AlternateContent>
          <mc:Choice Requires="wps">
            <w:drawing>
              <wp:anchor distT="0" distB="0" distL="114300" distR="114300" simplePos="0" relativeHeight="251635712" behindDoc="0" locked="0" layoutInCell="1" allowOverlap="1" wp14:anchorId="1D5F4F13" wp14:editId="5680D792">
                <wp:simplePos x="0" y="0"/>
                <wp:positionH relativeFrom="margin">
                  <wp:posOffset>-6350</wp:posOffset>
                </wp:positionH>
                <wp:positionV relativeFrom="paragraph">
                  <wp:posOffset>147320</wp:posOffset>
                </wp:positionV>
                <wp:extent cx="5417820" cy="333375"/>
                <wp:effectExtent l="0" t="0" r="0" b="0"/>
                <wp:wrapNone/>
                <wp:docPr id="15"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7820" cy="333375"/>
                        </a:xfrm>
                        <a:prstGeom prst="round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9D7AE7" w14:textId="77777777" w:rsidR="007947A8" w:rsidRPr="0031049A" w:rsidRDefault="007947A8">
                            <w:pPr>
                              <w:rPr>
                                <w:rFonts w:ascii="Arial Black" w:hAnsi="Arial Black"/>
                                <w:b/>
                                <w:sz w:val="20"/>
                                <w:szCs w:val="20"/>
                              </w:rPr>
                            </w:pPr>
                            <w:r w:rsidRPr="0031049A">
                              <w:rPr>
                                <w:rFonts w:ascii="Arial Black" w:hAnsi="Arial Black"/>
                                <w:b/>
                                <w:sz w:val="20"/>
                                <w:szCs w:val="20"/>
                              </w:rPr>
                              <w:t>R E S E A R C H</w:t>
                            </w:r>
                            <w:r w:rsidRPr="0031049A">
                              <w:rPr>
                                <w:rFonts w:ascii="Arial Black" w:hAnsi="Arial Black"/>
                                <w:b/>
                                <w:sz w:val="20"/>
                                <w:szCs w:val="20"/>
                              </w:rPr>
                              <w:tab/>
                            </w:r>
                            <w:r w:rsidRPr="0031049A">
                              <w:rPr>
                                <w:rFonts w:ascii="Arial Black" w:hAnsi="Arial Black"/>
                                <w:b/>
                                <w:sz w:val="20"/>
                                <w:szCs w:val="20"/>
                              </w:rPr>
                              <w:tab/>
                            </w:r>
                            <w:r w:rsidRPr="0031049A">
                              <w:rPr>
                                <w:rFonts w:ascii="Arial Black" w:hAnsi="Arial Black"/>
                                <w:b/>
                                <w:sz w:val="20"/>
                                <w:szCs w:val="20"/>
                              </w:rPr>
                              <w:tab/>
                            </w:r>
                            <w:r w:rsidRPr="0031049A">
                              <w:rPr>
                                <w:rFonts w:ascii="Arial Black" w:hAnsi="Arial Black"/>
                                <w:b/>
                                <w:sz w:val="20"/>
                                <w:szCs w:val="20"/>
                              </w:rPr>
                              <w:tab/>
                            </w:r>
                            <w:r w:rsidRPr="0031049A">
                              <w:rPr>
                                <w:rFonts w:ascii="Arial Black" w:hAnsi="Arial Black"/>
                                <w:b/>
                                <w:sz w:val="20"/>
                                <w:szCs w:val="20"/>
                              </w:rPr>
                              <w:tab/>
                            </w:r>
                            <w:r w:rsidRPr="0031049A">
                              <w:rPr>
                                <w:rFonts w:ascii="Arial Black" w:hAnsi="Arial Black"/>
                                <w:b/>
                                <w:sz w:val="20"/>
                                <w:szCs w:val="20"/>
                              </w:rPr>
                              <w:tab/>
                            </w:r>
                            <w:r w:rsidRPr="0031049A">
                              <w:rPr>
                                <w:rFonts w:ascii="Arial Black" w:hAnsi="Arial Black"/>
                                <w:b/>
                                <w:sz w:val="20"/>
                                <w:szCs w:val="20"/>
                              </w:rPr>
                              <w:tab/>
                              <w:t>Open Access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5F4F13" id="Rectangle: Rounded Corners 1" o:spid="_x0000_s1026" style="position:absolute;left:0;text-align:left;margin-left:-.5pt;margin-top:11.6pt;width:426.6pt;height:26.2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" fillcolor="#17365d [2415]" stroked="f" strokeweight="2pt">
                <v:textbox>
                  <w:txbxContent>
                    <w:p w14:paraId="549D7AE7" w14:textId="77777777" w:rsidR="007947A8" w:rsidRPr="0031049A" w:rsidRDefault="007947A8">
                      <w:pPr>
                        <w:rPr>
                          <w:rFonts w:ascii="Arial Black" w:hAnsi="Arial Black"/>
                          <w:b/>
                          <w:sz w:val="20"/>
                          <w:szCs w:val="20"/>
                        </w:rPr>
                      </w:pPr>
                      <w:r w:rsidRPr="0031049A">
                        <w:rPr>
                          <w:rFonts w:ascii="Arial Black" w:hAnsi="Arial Black"/>
                          <w:b/>
                          <w:sz w:val="20"/>
                          <w:szCs w:val="20"/>
                        </w:rPr>
                        <w:t>R E S E A R C H</w:t>
                      </w:r>
                      <w:r w:rsidRPr="0031049A">
                        <w:rPr>
                          <w:rFonts w:ascii="Arial Black" w:hAnsi="Arial Black"/>
                          <w:b/>
                          <w:sz w:val="20"/>
                          <w:szCs w:val="20"/>
                        </w:rPr>
                        <w:tab/>
                      </w:r>
                      <w:r w:rsidRPr="0031049A">
                        <w:rPr>
                          <w:rFonts w:ascii="Arial Black" w:hAnsi="Arial Black"/>
                          <w:b/>
                          <w:sz w:val="20"/>
                          <w:szCs w:val="20"/>
                        </w:rPr>
                        <w:tab/>
                      </w:r>
                      <w:r w:rsidRPr="0031049A">
                        <w:rPr>
                          <w:rFonts w:ascii="Arial Black" w:hAnsi="Arial Black"/>
                          <w:b/>
                          <w:sz w:val="20"/>
                          <w:szCs w:val="20"/>
                        </w:rPr>
                        <w:tab/>
                      </w:r>
                      <w:r w:rsidRPr="0031049A">
                        <w:rPr>
                          <w:rFonts w:ascii="Arial Black" w:hAnsi="Arial Black"/>
                          <w:b/>
                          <w:sz w:val="20"/>
                          <w:szCs w:val="20"/>
                        </w:rPr>
                        <w:tab/>
                      </w:r>
                      <w:r w:rsidRPr="0031049A">
                        <w:rPr>
                          <w:rFonts w:ascii="Arial Black" w:hAnsi="Arial Black"/>
                          <w:b/>
                          <w:sz w:val="20"/>
                          <w:szCs w:val="20"/>
                        </w:rPr>
                        <w:tab/>
                      </w:r>
                      <w:r w:rsidRPr="0031049A">
                        <w:rPr>
                          <w:rFonts w:ascii="Arial Black" w:hAnsi="Arial Black"/>
                          <w:b/>
                          <w:sz w:val="20"/>
                          <w:szCs w:val="20"/>
                        </w:rPr>
                        <w:tab/>
                      </w:r>
                      <w:r w:rsidRPr="0031049A">
                        <w:rPr>
                          <w:rFonts w:ascii="Arial Black" w:hAnsi="Arial Black"/>
                          <w:b/>
                          <w:sz w:val="20"/>
                          <w:szCs w:val="20"/>
                        </w:rPr>
                        <w:tab/>
                        <w:t>Open Access</w:t>
                      </w:r>
                    </w:p>
                  </w:txbxContent>
                </v:textbox>
                <w10:wrap anchorx="margin"/>
              </v:roundrect>
            </w:pict>
          </mc:Fallback>
        </mc:AlternateContent>
      </w:r>
      <w:r w:rsidR="006430E4" w:rsidRPr="0031049A">
        <w:rPr>
          <w:rFonts w:ascii="Times New Roman" w:hAnsi="Times New Roman"/>
          <w:color w:val="000000"/>
          <w:sz w:val="20"/>
          <w:szCs w:val="20"/>
        </w:rPr>
        <w:t>Journal homepage</w:t>
      </w:r>
      <w:r w:rsidR="002776D5" w:rsidRPr="0031049A">
        <w:rPr>
          <w:rFonts w:ascii="Times New Roman" w:hAnsi="Times New Roman"/>
          <w:color w:val="000000"/>
          <w:sz w:val="20"/>
          <w:szCs w:val="20"/>
        </w:rPr>
        <w:t>:</w:t>
      </w:r>
      <w:r w:rsidR="001E29EF" w:rsidRPr="0031049A">
        <w:rPr>
          <w:rFonts w:ascii="Times New Roman" w:hAnsi="Times New Roman"/>
          <w:color w:val="000000"/>
          <w:sz w:val="20"/>
          <w:szCs w:val="20"/>
        </w:rPr>
        <w:t xml:space="preserve"> </w:t>
      </w:r>
      <w:hyperlink r:id="rId9" w:history="1">
        <w:r w:rsidR="001E29EF" w:rsidRPr="0031049A">
          <w:rPr>
            <w:rStyle w:val="Hyperlink"/>
            <w:rFonts w:ascii="Times New Roman" w:hAnsi="Times New Roman"/>
            <w:i/>
            <w:iCs/>
            <w:sz w:val="20"/>
            <w:szCs w:val="20"/>
          </w:rPr>
          <w:t>https://jurnal.poltekkeskupang.ac.id/index.php/infokes</w:t>
        </w:r>
      </w:hyperlink>
    </w:p>
    <w:p w14:paraId="40D25D94" w14:textId="40FC59FC" w:rsidR="00E34B33" w:rsidRPr="0031049A" w:rsidRDefault="00E34B33">
      <w:pPr>
        <w:autoSpaceDE w:val="0"/>
        <w:autoSpaceDN w:val="0"/>
        <w:adjustRightInd w:val="0"/>
        <w:ind w:right="26"/>
        <w:jc w:val="center"/>
        <w:rPr>
          <w:b/>
          <w:bCs/>
          <w:sz w:val="16"/>
          <w:szCs w:val="16"/>
        </w:rPr>
      </w:pPr>
    </w:p>
    <w:p w14:paraId="615CDDB7" w14:textId="77777777" w:rsidR="00E34B33" w:rsidRPr="0031049A" w:rsidRDefault="00E34B33" w:rsidP="006967CA">
      <w:pPr>
        <w:autoSpaceDE w:val="0"/>
        <w:autoSpaceDN w:val="0"/>
        <w:adjustRightInd w:val="0"/>
        <w:spacing w:before="120"/>
        <w:ind w:right="26"/>
        <w:jc w:val="center"/>
        <w:rPr>
          <w:b/>
          <w:bCs/>
          <w:sz w:val="16"/>
          <w:szCs w:val="16"/>
        </w:rPr>
      </w:pPr>
    </w:p>
    <w:p w14:paraId="1A78C8A8" w14:textId="4BF8C296" w:rsidR="009A323F" w:rsidRDefault="002606A9" w:rsidP="00BE367C">
      <w:pPr>
        <w:spacing w:before="120" w:line="240" w:lineRule="auto"/>
        <w:rPr>
          <w:rFonts w:ascii="Times New Roman" w:eastAsia="Times New Roman" w:hAnsi="Times New Roman"/>
          <w:b/>
          <w:sz w:val="24"/>
          <w:szCs w:val="24"/>
        </w:rPr>
      </w:pPr>
      <w:bookmarkStart w:id="2" w:name="_Hlk203554211"/>
      <w:r w:rsidRPr="002606A9">
        <w:rPr>
          <w:rFonts w:ascii="Times New Roman" w:eastAsia="Times New Roman" w:hAnsi="Times New Roman"/>
          <w:b/>
          <w:sz w:val="24"/>
          <w:szCs w:val="24"/>
        </w:rPr>
        <w:t xml:space="preserve">Antifungal Activity of Ceiba pentandra (L.) </w:t>
      </w:r>
      <w:proofErr w:type="spellStart"/>
      <w:r w:rsidRPr="002606A9">
        <w:rPr>
          <w:rFonts w:ascii="Times New Roman" w:eastAsia="Times New Roman" w:hAnsi="Times New Roman"/>
          <w:b/>
          <w:sz w:val="24"/>
          <w:szCs w:val="24"/>
        </w:rPr>
        <w:t>Gaertn</w:t>
      </w:r>
      <w:proofErr w:type="spellEnd"/>
      <w:r w:rsidRPr="002606A9">
        <w:rPr>
          <w:rFonts w:ascii="Times New Roman" w:eastAsia="Times New Roman" w:hAnsi="Times New Roman"/>
          <w:b/>
          <w:sz w:val="24"/>
          <w:szCs w:val="24"/>
        </w:rPr>
        <w:t xml:space="preserve">. Ethanolic Leaf Extract Against </w:t>
      </w:r>
      <w:r w:rsidRPr="002606A9">
        <w:rPr>
          <w:rFonts w:ascii="Times New Roman" w:eastAsia="Times New Roman" w:hAnsi="Times New Roman"/>
          <w:b/>
          <w:i/>
          <w:iCs/>
          <w:sz w:val="24"/>
          <w:szCs w:val="24"/>
        </w:rPr>
        <w:t>Candida albicans</w:t>
      </w:r>
    </w:p>
    <w:bookmarkEnd w:id="2"/>
    <w:p w14:paraId="24D70DA0" w14:textId="77777777" w:rsidR="00473F67" w:rsidRDefault="00473F67" w:rsidP="00473F67">
      <w:pPr>
        <w:pStyle w:val="NormalWeb"/>
        <w:spacing w:before="0" w:beforeAutospacing="0" w:after="0" w:afterAutospacing="0"/>
        <w:rPr>
          <w:rStyle w:val="Strong"/>
          <w:color w:val="000000" w:themeColor="text1"/>
          <w:sz w:val="22"/>
          <w:szCs w:val="22"/>
        </w:rPr>
      </w:pPr>
    </w:p>
    <w:p w14:paraId="04188231" w14:textId="4DB21AF6" w:rsidR="00473F67" w:rsidRPr="002C50B0" w:rsidRDefault="002606A9" w:rsidP="00473F67">
      <w:pPr>
        <w:pStyle w:val="NormalWeb"/>
        <w:spacing w:before="0" w:beforeAutospacing="0" w:after="0" w:afterAutospacing="0"/>
        <w:rPr>
          <w:b/>
          <w:bCs/>
          <w:color w:val="000000" w:themeColor="text1"/>
          <w:sz w:val="22"/>
          <w:szCs w:val="22"/>
          <w:vertAlign w:val="superscript"/>
        </w:rPr>
      </w:pPr>
      <w:r w:rsidRPr="002606A9">
        <w:rPr>
          <w:rStyle w:val="Strong"/>
          <w:color w:val="000000" w:themeColor="text1"/>
          <w:sz w:val="22"/>
          <w:szCs w:val="22"/>
        </w:rPr>
        <w:t>Epi Supri Wardi</w:t>
      </w:r>
      <w:r w:rsidR="00473F67" w:rsidRPr="002C50B0">
        <w:rPr>
          <w:rStyle w:val="Strong"/>
          <w:color w:val="000000" w:themeColor="text1"/>
          <w:sz w:val="22"/>
          <w:szCs w:val="22"/>
          <w:vertAlign w:val="superscript"/>
        </w:rPr>
        <w:t>1a</w:t>
      </w:r>
      <w:r w:rsidR="00473F67">
        <w:rPr>
          <w:rStyle w:val="Strong"/>
          <w:color w:val="000000" w:themeColor="text1"/>
          <w:sz w:val="22"/>
          <w:szCs w:val="22"/>
          <w:vertAlign w:val="superscript"/>
        </w:rPr>
        <w:t>*</w:t>
      </w:r>
      <w:r w:rsidR="00473F67" w:rsidRPr="002C50B0">
        <w:rPr>
          <w:rStyle w:val="Strong"/>
          <w:color w:val="000000" w:themeColor="text1"/>
          <w:sz w:val="22"/>
          <w:szCs w:val="22"/>
        </w:rPr>
        <w:t xml:space="preserve">, </w:t>
      </w:r>
      <w:proofErr w:type="spellStart"/>
      <w:r w:rsidRPr="002606A9">
        <w:rPr>
          <w:rStyle w:val="Strong"/>
          <w:color w:val="000000" w:themeColor="text1"/>
          <w:sz w:val="22"/>
          <w:szCs w:val="22"/>
        </w:rPr>
        <w:t>Mifta</w:t>
      </w:r>
      <w:proofErr w:type="spellEnd"/>
      <w:r w:rsidRPr="002606A9">
        <w:rPr>
          <w:rStyle w:val="Strong"/>
          <w:color w:val="000000" w:themeColor="text1"/>
          <w:sz w:val="22"/>
          <w:szCs w:val="22"/>
        </w:rPr>
        <w:t xml:space="preserve"> Hurrahmi</w:t>
      </w:r>
      <w:r w:rsidR="008F0B33">
        <w:rPr>
          <w:rStyle w:val="Strong"/>
          <w:color w:val="000000" w:themeColor="text1"/>
          <w:sz w:val="22"/>
          <w:szCs w:val="22"/>
          <w:vertAlign w:val="superscript"/>
        </w:rPr>
        <w:t>1</w:t>
      </w:r>
      <w:r w:rsidR="00473F67" w:rsidRPr="002C50B0">
        <w:rPr>
          <w:rStyle w:val="Strong"/>
          <w:color w:val="000000" w:themeColor="text1"/>
          <w:sz w:val="22"/>
          <w:szCs w:val="22"/>
          <w:vertAlign w:val="superscript"/>
        </w:rPr>
        <w:t>b</w:t>
      </w:r>
      <w:r w:rsidR="00473F67" w:rsidRPr="002C50B0">
        <w:rPr>
          <w:rStyle w:val="Strong"/>
          <w:color w:val="000000" w:themeColor="text1"/>
          <w:sz w:val="22"/>
          <w:szCs w:val="22"/>
        </w:rPr>
        <w:t xml:space="preserve">, </w:t>
      </w:r>
      <w:r w:rsidRPr="002606A9">
        <w:rPr>
          <w:rStyle w:val="Strong"/>
          <w:color w:val="000000" w:themeColor="text1"/>
          <w:sz w:val="22"/>
          <w:szCs w:val="22"/>
        </w:rPr>
        <w:t>BA Martinus</w:t>
      </w:r>
      <w:r w:rsidR="008F0B33">
        <w:rPr>
          <w:rStyle w:val="Strong"/>
          <w:color w:val="000000" w:themeColor="text1"/>
          <w:sz w:val="22"/>
          <w:szCs w:val="22"/>
          <w:vertAlign w:val="superscript"/>
        </w:rPr>
        <w:t>1</w:t>
      </w:r>
      <w:r w:rsidR="00473F67" w:rsidRPr="002C50B0">
        <w:rPr>
          <w:rStyle w:val="Strong"/>
          <w:color w:val="000000" w:themeColor="text1"/>
          <w:sz w:val="22"/>
          <w:szCs w:val="22"/>
          <w:vertAlign w:val="superscript"/>
        </w:rPr>
        <w:t>c</w:t>
      </w:r>
      <w:r w:rsidR="00473F67" w:rsidRPr="002C50B0">
        <w:rPr>
          <w:color w:val="000000" w:themeColor="text1"/>
          <w:sz w:val="22"/>
          <w:szCs w:val="22"/>
        </w:rPr>
        <w:t xml:space="preserve">, </w:t>
      </w:r>
      <w:r w:rsidRPr="002606A9">
        <w:rPr>
          <w:rStyle w:val="Strong"/>
          <w:color w:val="000000" w:themeColor="text1"/>
          <w:sz w:val="22"/>
          <w:szCs w:val="22"/>
        </w:rPr>
        <w:t>Aliyah Fahmi</w:t>
      </w:r>
      <w:r w:rsidR="008F0B33">
        <w:rPr>
          <w:rStyle w:val="Strong"/>
          <w:color w:val="000000" w:themeColor="text1"/>
          <w:sz w:val="22"/>
          <w:szCs w:val="22"/>
          <w:vertAlign w:val="superscript"/>
        </w:rPr>
        <w:t>2</w:t>
      </w:r>
      <w:r w:rsidR="00FF41D2">
        <w:rPr>
          <w:rStyle w:val="Strong"/>
          <w:color w:val="000000" w:themeColor="text1"/>
          <w:sz w:val="22"/>
          <w:szCs w:val="22"/>
          <w:vertAlign w:val="superscript"/>
        </w:rPr>
        <w:t>d</w:t>
      </w:r>
      <w:r w:rsidR="008F0B33" w:rsidRPr="002C50B0">
        <w:rPr>
          <w:color w:val="000000" w:themeColor="text1"/>
          <w:sz w:val="22"/>
          <w:szCs w:val="22"/>
        </w:rPr>
        <w:t xml:space="preserve">, </w:t>
      </w:r>
      <w:r w:rsidR="008F0B33" w:rsidRPr="008F0B33">
        <w:rPr>
          <w:rStyle w:val="Strong"/>
          <w:color w:val="000000" w:themeColor="text1"/>
          <w:sz w:val="22"/>
          <w:szCs w:val="22"/>
        </w:rPr>
        <w:t>Bastian Nova</w:t>
      </w:r>
      <w:r w:rsidR="008F0B33">
        <w:rPr>
          <w:rStyle w:val="Strong"/>
          <w:color w:val="000000" w:themeColor="text1"/>
          <w:sz w:val="22"/>
          <w:szCs w:val="22"/>
          <w:vertAlign w:val="superscript"/>
        </w:rPr>
        <w:t>3e</w:t>
      </w:r>
    </w:p>
    <w:p w14:paraId="6C140F05" w14:textId="77777777" w:rsidR="00674C2C" w:rsidRDefault="00674C2C" w:rsidP="007B58F0">
      <w:pPr>
        <w:spacing w:line="240" w:lineRule="auto"/>
        <w:rPr>
          <w:rFonts w:ascii="Times New Roman" w:eastAsia="Times New Roman" w:hAnsi="Times New Roman"/>
          <w:vertAlign w:val="superscript"/>
        </w:rPr>
      </w:pPr>
    </w:p>
    <w:p w14:paraId="539D08D1" w14:textId="0CC91032" w:rsidR="00C77F5D" w:rsidRDefault="00473F67" w:rsidP="00C77F5D">
      <w:pPr>
        <w:spacing w:line="240" w:lineRule="auto"/>
        <w:jc w:val="left"/>
        <w:rPr>
          <w:rFonts w:ascii="Times New Roman" w:hAnsi="Times New Roman"/>
          <w:color w:val="000000" w:themeColor="text1"/>
        </w:rPr>
      </w:pPr>
      <w:r w:rsidRPr="002C50B0">
        <w:rPr>
          <w:rFonts w:ascii="Times New Roman" w:hAnsi="Times New Roman"/>
          <w:color w:val="000000" w:themeColor="text1"/>
        </w:rPr>
        <w:t xml:space="preserve">¹ </w:t>
      </w:r>
      <w:r w:rsidR="0012684E" w:rsidRPr="0012684E">
        <w:rPr>
          <w:rFonts w:ascii="Times New Roman" w:hAnsi="Times New Roman"/>
          <w:color w:val="000000" w:themeColor="text1"/>
        </w:rPr>
        <w:t xml:space="preserve">Department of Pharmacy, Faculty of Pharmacy, Universitas </w:t>
      </w:r>
      <w:proofErr w:type="spellStart"/>
      <w:r w:rsidR="0012684E" w:rsidRPr="0012684E">
        <w:rPr>
          <w:rFonts w:ascii="Times New Roman" w:hAnsi="Times New Roman"/>
          <w:color w:val="000000" w:themeColor="text1"/>
        </w:rPr>
        <w:t>Perintis</w:t>
      </w:r>
      <w:proofErr w:type="spellEnd"/>
      <w:r w:rsidR="0012684E" w:rsidRPr="0012684E">
        <w:rPr>
          <w:rFonts w:ascii="Times New Roman" w:hAnsi="Times New Roman"/>
          <w:color w:val="000000" w:themeColor="text1"/>
        </w:rPr>
        <w:t xml:space="preserve"> Indonesia, Padang, </w:t>
      </w:r>
    </w:p>
    <w:p w14:paraId="33FBB212" w14:textId="6FBEE392" w:rsidR="00C77F5D" w:rsidRDefault="00C77F5D" w:rsidP="00C77F5D">
      <w:pPr>
        <w:spacing w:line="240" w:lineRule="auto"/>
        <w:jc w:val="left"/>
        <w:rPr>
          <w:rFonts w:ascii="Times New Roman" w:hAnsi="Times New Roman"/>
          <w:color w:val="000000" w:themeColor="text1"/>
        </w:rPr>
      </w:pPr>
      <w:r>
        <w:rPr>
          <w:rFonts w:ascii="Times New Roman" w:hAnsi="Times New Roman"/>
          <w:color w:val="000000" w:themeColor="text1"/>
        </w:rPr>
        <w:t xml:space="preserve">  </w:t>
      </w:r>
      <w:r w:rsidRPr="00C77F5D">
        <w:rPr>
          <w:rFonts w:ascii="Times New Roman" w:hAnsi="Times New Roman"/>
          <w:color w:val="000000" w:themeColor="text1"/>
        </w:rPr>
        <w:t>Indonesia</w:t>
      </w:r>
      <w:r w:rsidR="00473F67" w:rsidRPr="002C50B0">
        <w:rPr>
          <w:rFonts w:ascii="Times New Roman" w:hAnsi="Times New Roman"/>
          <w:color w:val="000000" w:themeColor="text1"/>
        </w:rPr>
        <w:br/>
        <w:t xml:space="preserve">² </w:t>
      </w:r>
      <w:r w:rsidR="001E3000" w:rsidRPr="001E3000">
        <w:rPr>
          <w:rFonts w:ascii="Times New Roman" w:hAnsi="Times New Roman"/>
          <w:color w:val="000000" w:themeColor="text1"/>
        </w:rPr>
        <w:t xml:space="preserve">Diploma III Medical Laboratory Technology Program, Universitas </w:t>
      </w:r>
      <w:proofErr w:type="spellStart"/>
      <w:r w:rsidR="001E3000" w:rsidRPr="001E3000">
        <w:rPr>
          <w:rFonts w:ascii="Times New Roman" w:hAnsi="Times New Roman"/>
          <w:color w:val="000000" w:themeColor="text1"/>
        </w:rPr>
        <w:t>Efarina</w:t>
      </w:r>
      <w:proofErr w:type="spellEnd"/>
      <w:r w:rsidR="001E3000" w:rsidRPr="001E3000">
        <w:rPr>
          <w:rFonts w:ascii="Times New Roman" w:hAnsi="Times New Roman"/>
          <w:color w:val="000000" w:themeColor="text1"/>
        </w:rPr>
        <w:t xml:space="preserve">, </w:t>
      </w:r>
      <w:proofErr w:type="spellStart"/>
      <w:r w:rsidR="001E3000" w:rsidRPr="001E3000">
        <w:rPr>
          <w:rFonts w:ascii="Times New Roman" w:hAnsi="Times New Roman"/>
          <w:color w:val="000000" w:themeColor="text1"/>
        </w:rPr>
        <w:t>Pematangsiantar</w:t>
      </w:r>
      <w:proofErr w:type="spellEnd"/>
    </w:p>
    <w:p w14:paraId="1C56D657" w14:textId="4C7B3A0D" w:rsidR="005E17F6" w:rsidRDefault="00C77F5D" w:rsidP="00C77F5D">
      <w:pPr>
        <w:spacing w:line="240" w:lineRule="auto"/>
        <w:jc w:val="left"/>
        <w:rPr>
          <w:rFonts w:ascii="Times New Roman" w:hAnsi="Times New Roman"/>
          <w:color w:val="000000" w:themeColor="text1"/>
        </w:rPr>
      </w:pPr>
      <w:r>
        <w:rPr>
          <w:rFonts w:ascii="Times New Roman" w:hAnsi="Times New Roman"/>
          <w:color w:val="000000" w:themeColor="text1"/>
        </w:rPr>
        <w:t xml:space="preserve">  </w:t>
      </w:r>
      <w:r w:rsidR="001E3000" w:rsidRPr="001E3000">
        <w:rPr>
          <w:rFonts w:ascii="Times New Roman" w:hAnsi="Times New Roman"/>
          <w:color w:val="000000" w:themeColor="text1"/>
        </w:rPr>
        <w:t>North Sumatra, Indonesia</w:t>
      </w:r>
      <w:r w:rsidRPr="00C77F5D">
        <w:rPr>
          <w:rFonts w:ascii="Times New Roman" w:hAnsi="Times New Roman"/>
          <w:color w:val="000000" w:themeColor="text1"/>
        </w:rPr>
        <w:t>.</w:t>
      </w:r>
    </w:p>
    <w:p w14:paraId="624DD8FD" w14:textId="0ADBE29B" w:rsidR="00A55B55" w:rsidRDefault="00A55B55" w:rsidP="00C77F5D">
      <w:pPr>
        <w:spacing w:line="240" w:lineRule="auto"/>
        <w:jc w:val="left"/>
        <w:rPr>
          <w:rFonts w:ascii="Times New Roman" w:eastAsia="Times New Roman" w:hAnsi="Times New Roman"/>
          <w:iCs/>
        </w:rPr>
      </w:pPr>
      <w:r w:rsidRPr="00A55B55">
        <w:rPr>
          <w:rFonts w:ascii="Times New Roman" w:eastAsia="Times New Roman" w:hAnsi="Times New Roman"/>
          <w:iCs/>
          <w:vertAlign w:val="superscript"/>
        </w:rPr>
        <w:t>3</w:t>
      </w:r>
      <w:r>
        <w:rPr>
          <w:rFonts w:ascii="Times New Roman" w:eastAsia="Times New Roman" w:hAnsi="Times New Roman"/>
          <w:iCs/>
          <w:vertAlign w:val="superscript"/>
        </w:rPr>
        <w:t xml:space="preserve"> </w:t>
      </w:r>
      <w:r w:rsidR="00126D02" w:rsidRPr="00126D02">
        <w:rPr>
          <w:rFonts w:ascii="Times New Roman" w:eastAsia="Times New Roman" w:hAnsi="Times New Roman"/>
          <w:iCs/>
        </w:rPr>
        <w:t>Department of Food and Agricultural Product Technology, Faculty of Agricultural Technology</w:t>
      </w:r>
    </w:p>
    <w:p w14:paraId="11E1B327" w14:textId="315A1157" w:rsidR="00A55B55" w:rsidRPr="00A55B55" w:rsidRDefault="00A55B55" w:rsidP="00C77F5D">
      <w:pPr>
        <w:spacing w:line="240" w:lineRule="auto"/>
        <w:jc w:val="left"/>
        <w:rPr>
          <w:rFonts w:ascii="Times New Roman" w:hAnsi="Times New Roman"/>
          <w:color w:val="000000" w:themeColor="text1"/>
        </w:rPr>
      </w:pPr>
      <w:r>
        <w:rPr>
          <w:rFonts w:ascii="Times New Roman" w:eastAsia="Times New Roman" w:hAnsi="Times New Roman"/>
          <w:iCs/>
        </w:rPr>
        <w:t xml:space="preserve">  </w:t>
      </w:r>
      <w:r w:rsidR="00126D02" w:rsidRPr="00126D02">
        <w:rPr>
          <w:rFonts w:ascii="Times New Roman" w:eastAsia="Times New Roman" w:hAnsi="Times New Roman"/>
          <w:iCs/>
        </w:rPr>
        <w:t>Universitas Andalas, Padang, Indonesia</w:t>
      </w:r>
      <w:r w:rsidR="00C77F5D" w:rsidRPr="00A55B55">
        <w:rPr>
          <w:rFonts w:ascii="Times New Roman" w:hAnsi="Times New Roman"/>
          <w:color w:val="000000" w:themeColor="text1"/>
        </w:rPr>
        <w:t>.</w:t>
      </w:r>
    </w:p>
    <w:p w14:paraId="50E1260E" w14:textId="77777777" w:rsidR="00C77F5D" w:rsidRPr="00F37640" w:rsidRDefault="00C77F5D" w:rsidP="00C77F5D">
      <w:pPr>
        <w:spacing w:line="240" w:lineRule="auto"/>
        <w:jc w:val="left"/>
        <w:rPr>
          <w:rFonts w:ascii="Times New Roman" w:eastAsia="Times New Roman" w:hAnsi="Times New Roman"/>
          <w:sz w:val="20"/>
          <w:szCs w:val="20"/>
          <w:lang w:val="en-US"/>
        </w:rPr>
      </w:pPr>
    </w:p>
    <w:p w14:paraId="55D835E7" w14:textId="3C1AD1E5" w:rsidR="00473F67" w:rsidRPr="00473F67" w:rsidRDefault="00473F67" w:rsidP="00473F67">
      <w:pPr>
        <w:tabs>
          <w:tab w:val="left" w:pos="142"/>
        </w:tabs>
        <w:spacing w:line="240" w:lineRule="auto"/>
        <w:rPr>
          <w:rFonts w:ascii="Times New Roman" w:eastAsia="Times New Roman" w:hAnsi="Times New Roman"/>
          <w:lang w:val="en-US"/>
        </w:rPr>
      </w:pPr>
      <w:proofErr w:type="gramStart"/>
      <w:r w:rsidRPr="002C50B0">
        <w:rPr>
          <w:rFonts w:ascii="Times New Roman" w:eastAsia="Times New Roman" w:hAnsi="Times New Roman"/>
          <w:vertAlign w:val="superscript"/>
        </w:rPr>
        <w:t>a</w:t>
      </w:r>
      <w:proofErr w:type="gramEnd"/>
      <w:r>
        <w:rPr>
          <w:rFonts w:ascii="Times New Roman" w:eastAsia="Times New Roman" w:hAnsi="Times New Roman"/>
          <w:vertAlign w:val="superscript"/>
        </w:rPr>
        <w:tab/>
      </w:r>
      <w:r w:rsidRPr="00473F67">
        <w:rPr>
          <w:rFonts w:ascii="Times New Roman" w:eastAsia="Times New Roman" w:hAnsi="Times New Roman"/>
          <w:color w:val="000000"/>
        </w:rPr>
        <w:t>Email address:</w:t>
      </w:r>
      <w:r w:rsidRPr="00473F67">
        <w:rPr>
          <w:rFonts w:ascii="Times New Roman" w:eastAsia="Times New Roman" w:hAnsi="Times New Roman"/>
        </w:rPr>
        <w:t xml:space="preserve"> </w:t>
      </w:r>
      <w:hyperlink r:id="rId10" w:history="1">
        <w:r w:rsidR="00126D02">
          <w:rPr>
            <w:rStyle w:val="Hyperlink"/>
            <w:rFonts w:ascii="Times New Roman" w:hAnsi="Times New Roman"/>
            <w:u w:val="none"/>
            <w:lang w:val="en-US"/>
          </w:rPr>
          <w:t>epi.supriwardi@gmail.com</w:t>
        </w:r>
      </w:hyperlink>
      <w:r w:rsidRPr="00473F67">
        <w:rPr>
          <w:rFonts w:ascii="Times New Roman" w:hAnsi="Times New Roman"/>
          <w:lang w:val="en-US"/>
        </w:rPr>
        <w:t xml:space="preserve"> </w:t>
      </w:r>
    </w:p>
    <w:p w14:paraId="6298C8B7" w14:textId="2E3378E8" w:rsidR="00473F67" w:rsidRPr="00473F67" w:rsidRDefault="00473F67" w:rsidP="00473F67">
      <w:pPr>
        <w:tabs>
          <w:tab w:val="left" w:pos="142"/>
        </w:tabs>
        <w:spacing w:line="240" w:lineRule="auto"/>
        <w:rPr>
          <w:rFonts w:ascii="Times New Roman" w:eastAsia="Times New Roman" w:hAnsi="Times New Roman"/>
          <w:color w:val="0000FF"/>
          <w:lang w:val="en-US"/>
        </w:rPr>
      </w:pPr>
      <w:r w:rsidRPr="00473F67">
        <w:rPr>
          <w:rFonts w:ascii="Times New Roman" w:eastAsia="Times New Roman" w:hAnsi="Times New Roman"/>
          <w:vertAlign w:val="superscript"/>
        </w:rPr>
        <w:t>b</w:t>
      </w:r>
      <w:r>
        <w:rPr>
          <w:rFonts w:ascii="Times New Roman" w:eastAsia="Times New Roman" w:hAnsi="Times New Roman"/>
          <w:vertAlign w:val="superscript"/>
        </w:rPr>
        <w:tab/>
      </w:r>
      <w:r w:rsidRPr="00473F67">
        <w:rPr>
          <w:rFonts w:ascii="Times New Roman" w:eastAsia="Times New Roman" w:hAnsi="Times New Roman"/>
          <w:color w:val="000000"/>
        </w:rPr>
        <w:t>Email address:</w:t>
      </w:r>
      <w:r w:rsidRPr="00473F67">
        <w:rPr>
          <w:rFonts w:ascii="Times New Roman" w:eastAsia="Times New Roman" w:hAnsi="Times New Roman"/>
        </w:rPr>
        <w:t xml:space="preserve"> </w:t>
      </w:r>
      <w:hyperlink r:id="rId11" w:history="1">
        <w:r w:rsidR="00126D02">
          <w:rPr>
            <w:rStyle w:val="Hyperlink"/>
            <w:rFonts w:ascii="Times New Roman" w:hAnsi="Times New Roman"/>
            <w:u w:val="none"/>
            <w:lang w:val="en-US"/>
          </w:rPr>
          <w:t>rahmimifta91@gmail.com</w:t>
        </w:r>
      </w:hyperlink>
      <w:r w:rsidRPr="00473F67">
        <w:rPr>
          <w:rFonts w:ascii="Times New Roman" w:hAnsi="Times New Roman"/>
          <w:lang w:val="en-US"/>
        </w:rPr>
        <w:t xml:space="preserve"> </w:t>
      </w:r>
    </w:p>
    <w:p w14:paraId="31E52294" w14:textId="31AE4F54" w:rsidR="00473F67" w:rsidRPr="00C918C7" w:rsidRDefault="00473F67" w:rsidP="00473F67">
      <w:pPr>
        <w:spacing w:line="240" w:lineRule="auto"/>
        <w:rPr>
          <w:rFonts w:ascii="Times New Roman" w:hAnsi="Times New Roman"/>
          <w:lang w:val="en-US"/>
        </w:rPr>
      </w:pPr>
      <w:proofErr w:type="gramStart"/>
      <w:r w:rsidRPr="00473F67">
        <w:rPr>
          <w:rFonts w:ascii="Times New Roman" w:eastAsia="Times New Roman" w:hAnsi="Times New Roman"/>
          <w:vertAlign w:val="superscript"/>
        </w:rPr>
        <w:t>c</w:t>
      </w:r>
      <w:r>
        <w:rPr>
          <w:rFonts w:ascii="Times New Roman" w:eastAsia="Times New Roman" w:hAnsi="Times New Roman"/>
          <w:vertAlign w:val="superscript"/>
        </w:rPr>
        <w:t xml:space="preserve">  </w:t>
      </w:r>
      <w:r w:rsidRPr="00473F67">
        <w:rPr>
          <w:rFonts w:ascii="Times New Roman" w:eastAsia="Times New Roman" w:hAnsi="Times New Roman"/>
          <w:color w:val="000000"/>
        </w:rPr>
        <w:t>Email</w:t>
      </w:r>
      <w:proofErr w:type="gramEnd"/>
      <w:r w:rsidRPr="00473F67">
        <w:rPr>
          <w:rFonts w:ascii="Times New Roman" w:eastAsia="Times New Roman" w:hAnsi="Times New Roman"/>
          <w:color w:val="000000"/>
        </w:rPr>
        <w:t xml:space="preserve"> address:</w:t>
      </w:r>
      <w:r w:rsidRPr="00473F67">
        <w:rPr>
          <w:rFonts w:ascii="Times New Roman" w:eastAsia="Times New Roman" w:hAnsi="Times New Roman"/>
        </w:rPr>
        <w:t xml:space="preserve"> </w:t>
      </w:r>
      <w:hyperlink r:id="rId12" w:history="1">
        <w:r w:rsidR="00126D02">
          <w:rPr>
            <w:rStyle w:val="Hyperlink"/>
            <w:rFonts w:ascii="Times New Roman" w:hAnsi="Times New Roman"/>
            <w:u w:val="none"/>
            <w:lang w:val="en-US"/>
          </w:rPr>
          <w:t>bamartinus4@gmail.com</w:t>
        </w:r>
      </w:hyperlink>
      <w:r w:rsidRPr="00473F67">
        <w:rPr>
          <w:rFonts w:ascii="Times New Roman" w:hAnsi="Times New Roman"/>
          <w:lang w:val="en-US"/>
        </w:rPr>
        <w:t xml:space="preserve"> </w:t>
      </w:r>
    </w:p>
    <w:p w14:paraId="67A11FFF" w14:textId="77777777" w:rsidR="00126D02" w:rsidRDefault="00C918C7" w:rsidP="00473F67">
      <w:pPr>
        <w:spacing w:line="240" w:lineRule="auto"/>
      </w:pPr>
      <w:r>
        <w:rPr>
          <w:rFonts w:ascii="Times New Roman" w:eastAsia="Times New Roman" w:hAnsi="Times New Roman"/>
          <w:vertAlign w:val="superscript"/>
          <w:lang w:val="en-US"/>
        </w:rPr>
        <w:t>d</w:t>
      </w:r>
      <w:r w:rsidR="00473F67">
        <w:rPr>
          <w:rFonts w:ascii="Times New Roman" w:eastAsia="Times New Roman" w:hAnsi="Times New Roman"/>
        </w:rPr>
        <w:t xml:space="preserve"> </w:t>
      </w:r>
      <w:r w:rsidR="00473F67" w:rsidRPr="00473F67">
        <w:rPr>
          <w:rFonts w:ascii="Times New Roman" w:eastAsia="Times New Roman" w:hAnsi="Times New Roman"/>
          <w:color w:val="000000"/>
        </w:rPr>
        <w:t>Email address:</w:t>
      </w:r>
      <w:r w:rsidR="00473F67" w:rsidRPr="00473F67">
        <w:rPr>
          <w:rFonts w:ascii="Times New Roman" w:eastAsia="Times New Roman" w:hAnsi="Times New Roman"/>
        </w:rPr>
        <w:t xml:space="preserve"> </w:t>
      </w:r>
      <w:hyperlink r:id="rId13" w:history="1">
        <w:r w:rsidR="00126D02">
          <w:rPr>
            <w:rStyle w:val="Hyperlink"/>
            <w:rFonts w:ascii="Times New Roman" w:hAnsi="Times New Roman"/>
            <w:u w:val="none"/>
            <w:lang w:val="en-US"/>
          </w:rPr>
          <w:t>Faradisty@yahoo.com</w:t>
        </w:r>
      </w:hyperlink>
    </w:p>
    <w:p w14:paraId="3E6C64AD" w14:textId="2B557412" w:rsidR="00473F67" w:rsidRPr="009611D8" w:rsidRDefault="00126D02" w:rsidP="00473F67">
      <w:pPr>
        <w:spacing w:line="240" w:lineRule="auto"/>
        <w:rPr>
          <w:rFonts w:ascii="Times New Roman" w:eastAsia="Times New Roman" w:hAnsi="Times New Roman"/>
          <w:i/>
          <w:sz w:val="20"/>
          <w:szCs w:val="20"/>
          <w:lang w:val="en-US"/>
        </w:rPr>
      </w:pPr>
      <w:r>
        <w:rPr>
          <w:rFonts w:ascii="Times New Roman" w:eastAsia="Times New Roman" w:hAnsi="Times New Roman"/>
          <w:vertAlign w:val="superscript"/>
          <w:lang w:val="en-US"/>
        </w:rPr>
        <w:t>e</w:t>
      </w:r>
      <w:r>
        <w:rPr>
          <w:rFonts w:ascii="Times New Roman" w:eastAsia="Times New Roman" w:hAnsi="Times New Roman"/>
        </w:rPr>
        <w:t xml:space="preserve"> Email</w:t>
      </w:r>
      <w:r>
        <w:rPr>
          <w:rFonts w:ascii="Times New Roman" w:eastAsia="Times New Roman" w:hAnsi="Times New Roman"/>
          <w:color w:val="000000"/>
        </w:rPr>
        <w:t xml:space="preserve"> address:</w:t>
      </w:r>
      <w:r>
        <w:rPr>
          <w:rFonts w:ascii="Times New Roman" w:eastAsia="Times New Roman" w:hAnsi="Times New Roman"/>
        </w:rPr>
        <w:t xml:space="preserve"> </w:t>
      </w:r>
      <w:proofErr w:type="spellStart"/>
      <w:r w:rsidRPr="00126D02">
        <w:rPr>
          <w:rFonts w:ascii="Times New Roman" w:eastAsia="Times New Roman" w:hAnsi="Times New Roman"/>
          <w:color w:val="0000FF"/>
          <w:lang w:val="en-US"/>
        </w:rPr>
        <w:t>bastiannova</w:t>
      </w:r>
      <w:proofErr w:type="spellEnd"/>
      <w:r w:rsidRPr="00126D02">
        <w:rPr>
          <w:rFonts w:ascii="Times New Roman" w:eastAsia="Times New Roman" w:hAnsi="Times New Roman"/>
          <w:color w:val="0000FF"/>
        </w:rPr>
        <w:t>@</w:t>
      </w:r>
      <w:r w:rsidRPr="00126D02">
        <w:rPr>
          <w:rFonts w:ascii="Times New Roman" w:eastAsia="Times New Roman" w:hAnsi="Times New Roman"/>
          <w:color w:val="0000FF"/>
          <w:lang w:val="en-US"/>
        </w:rPr>
        <w:t>ae.unand.ac.id</w:t>
      </w:r>
      <w:r w:rsidR="009611D8" w:rsidRPr="009611D8">
        <w:rPr>
          <w:rFonts w:ascii="Times New Roman" w:hAnsi="Times New Roman"/>
          <w:lang w:val="en-US"/>
        </w:rPr>
        <w:t xml:space="preserve"> </w:t>
      </w:r>
    </w:p>
    <w:p w14:paraId="5FE89417" w14:textId="635033D4" w:rsidR="00473F67" w:rsidRPr="00473F67" w:rsidRDefault="00473F67" w:rsidP="00473F67">
      <w:pPr>
        <w:spacing w:line="240" w:lineRule="auto"/>
        <w:rPr>
          <w:rFonts w:ascii="Times New Roman" w:eastAsia="Times New Roman" w:hAnsi="Times New Roman"/>
          <w:i/>
          <w:sz w:val="20"/>
          <w:szCs w:val="20"/>
          <w:lang w:val="en-US"/>
        </w:rPr>
      </w:pPr>
      <w:r w:rsidRPr="00473F67">
        <w:rPr>
          <w:rFonts w:ascii="Times New Roman" w:hAnsi="Times New Roman"/>
          <w:lang w:val="en-US"/>
        </w:rPr>
        <w:t xml:space="preserve"> </w:t>
      </w:r>
    </w:p>
    <w:p w14:paraId="4053C513" w14:textId="311D999A" w:rsidR="004F4CE3" w:rsidRPr="004D54A9" w:rsidRDefault="004F4CE3" w:rsidP="00B73077">
      <w:pPr>
        <w:spacing w:line="240" w:lineRule="auto"/>
        <w:rPr>
          <w:rFonts w:ascii="Times New Roman" w:eastAsia="Times New Roman" w:hAnsi="Times New Roman"/>
          <w:lang w:eastAsia="id-ID"/>
        </w:rPr>
      </w:pPr>
      <w:r w:rsidRPr="004D54A9">
        <w:rPr>
          <w:rFonts w:ascii="Times New Roman" w:eastAsia="Times New Roman" w:hAnsi="Times New Roman"/>
          <w:lang w:eastAsia="id-ID"/>
        </w:rPr>
        <w:t xml:space="preserve">Received: </w:t>
      </w:r>
      <w:r w:rsidR="00470966">
        <w:rPr>
          <w:rFonts w:ascii="Times New Roman" w:eastAsia="Times New Roman" w:hAnsi="Times New Roman"/>
          <w:lang w:eastAsia="id-ID"/>
        </w:rPr>
        <w:t>22</w:t>
      </w:r>
      <w:r w:rsidR="00BE07E8">
        <w:rPr>
          <w:rFonts w:ascii="Times New Roman" w:eastAsia="Times New Roman" w:hAnsi="Times New Roman"/>
          <w:lang w:eastAsia="id-ID"/>
        </w:rPr>
        <w:t xml:space="preserve"> </w:t>
      </w:r>
      <w:r w:rsidR="00470966" w:rsidRPr="00470966">
        <w:rPr>
          <w:rFonts w:ascii="Times New Roman" w:eastAsia="Times New Roman" w:hAnsi="Times New Roman"/>
          <w:lang w:eastAsia="id-ID"/>
        </w:rPr>
        <w:t xml:space="preserve">June </w:t>
      </w:r>
      <w:r w:rsidRPr="004D54A9">
        <w:rPr>
          <w:rFonts w:ascii="Times New Roman" w:eastAsia="Times New Roman" w:hAnsi="Times New Roman"/>
          <w:lang w:eastAsia="id-ID"/>
        </w:rPr>
        <w:t>202</w:t>
      </w:r>
      <w:r w:rsidR="00A3526C">
        <w:rPr>
          <w:rFonts w:ascii="Times New Roman" w:eastAsia="Times New Roman" w:hAnsi="Times New Roman"/>
          <w:lang w:eastAsia="id-ID"/>
        </w:rPr>
        <w:t xml:space="preserve">6  </w:t>
      </w:r>
      <w:r w:rsidR="00F37640" w:rsidRPr="004D54A9">
        <w:rPr>
          <w:rFonts w:ascii="Times New Roman" w:eastAsia="Times New Roman" w:hAnsi="Times New Roman"/>
          <w:lang w:eastAsia="id-ID"/>
        </w:rPr>
        <w:t xml:space="preserve"> </w:t>
      </w:r>
      <w:r w:rsidR="004D54A9">
        <w:rPr>
          <w:rFonts w:ascii="Times New Roman" w:eastAsia="Times New Roman" w:hAnsi="Times New Roman"/>
          <w:lang w:eastAsia="id-ID"/>
        </w:rPr>
        <w:t xml:space="preserve">  </w:t>
      </w:r>
      <w:r w:rsidR="00F37640" w:rsidRPr="004D54A9">
        <w:rPr>
          <w:rFonts w:ascii="Times New Roman" w:eastAsia="Times New Roman" w:hAnsi="Times New Roman"/>
          <w:lang w:eastAsia="id-ID"/>
        </w:rPr>
        <w:t xml:space="preserve"> </w:t>
      </w:r>
      <w:r w:rsidR="005C6F2B">
        <w:rPr>
          <w:rFonts w:ascii="Times New Roman" w:eastAsia="Times New Roman" w:hAnsi="Times New Roman"/>
          <w:lang w:eastAsia="id-ID"/>
        </w:rPr>
        <w:t xml:space="preserve"> </w:t>
      </w:r>
      <w:r w:rsidR="006768F4">
        <w:rPr>
          <w:rFonts w:ascii="Times New Roman" w:eastAsia="Times New Roman" w:hAnsi="Times New Roman"/>
          <w:lang w:eastAsia="id-ID"/>
        </w:rPr>
        <w:t xml:space="preserve"> </w:t>
      </w:r>
      <w:r w:rsidR="00542C6D">
        <w:rPr>
          <w:rFonts w:ascii="Times New Roman" w:eastAsia="Times New Roman" w:hAnsi="Times New Roman"/>
          <w:lang w:eastAsia="id-ID"/>
        </w:rPr>
        <w:t xml:space="preserve">   </w:t>
      </w:r>
      <w:r w:rsidR="0004322B">
        <w:rPr>
          <w:rFonts w:ascii="Times New Roman" w:eastAsia="Times New Roman" w:hAnsi="Times New Roman"/>
          <w:lang w:eastAsia="id-ID"/>
        </w:rPr>
        <w:t xml:space="preserve">  </w:t>
      </w:r>
      <w:r w:rsidR="00A3526C">
        <w:rPr>
          <w:rFonts w:ascii="Times New Roman" w:eastAsia="Times New Roman" w:hAnsi="Times New Roman"/>
          <w:lang w:eastAsia="id-ID"/>
        </w:rPr>
        <w:t xml:space="preserve">     </w:t>
      </w:r>
      <w:r w:rsidRPr="004D54A9">
        <w:rPr>
          <w:rFonts w:ascii="Times New Roman" w:eastAsia="Times New Roman" w:hAnsi="Times New Roman"/>
          <w:lang w:eastAsia="id-ID"/>
        </w:rPr>
        <w:t>Revised:</w:t>
      </w:r>
      <w:r w:rsidR="008718E0" w:rsidRPr="004D54A9">
        <w:rPr>
          <w:rFonts w:ascii="Times New Roman" w:eastAsia="Times New Roman" w:hAnsi="Times New Roman"/>
          <w:lang w:eastAsia="id-ID"/>
        </w:rPr>
        <w:t xml:space="preserve"> </w:t>
      </w:r>
      <w:r w:rsidR="00470966">
        <w:rPr>
          <w:rFonts w:ascii="Times New Roman" w:eastAsia="Times New Roman" w:hAnsi="Times New Roman"/>
          <w:lang w:eastAsia="id-ID"/>
        </w:rPr>
        <w:t>7</w:t>
      </w:r>
      <w:r w:rsidR="00BF7044">
        <w:rPr>
          <w:rFonts w:ascii="Times New Roman" w:eastAsia="Times New Roman" w:hAnsi="Times New Roman"/>
          <w:lang w:eastAsia="id-ID"/>
        </w:rPr>
        <w:t xml:space="preserve"> </w:t>
      </w:r>
      <w:r w:rsidR="00470966" w:rsidRPr="00470966">
        <w:rPr>
          <w:rFonts w:ascii="Times New Roman" w:eastAsia="Times New Roman" w:hAnsi="Times New Roman"/>
          <w:lang w:eastAsia="id-ID"/>
        </w:rPr>
        <w:t xml:space="preserve">September </w:t>
      </w:r>
      <w:r w:rsidR="00A3526C">
        <w:rPr>
          <w:rFonts w:ascii="Times New Roman" w:eastAsia="Times New Roman" w:hAnsi="Times New Roman"/>
          <w:lang w:eastAsia="id-ID"/>
        </w:rPr>
        <w:t>2026</w:t>
      </w:r>
      <w:r w:rsidR="004D54A9">
        <w:rPr>
          <w:rFonts w:ascii="Times New Roman" w:eastAsia="Times New Roman" w:hAnsi="Times New Roman"/>
          <w:lang w:eastAsia="id-ID"/>
        </w:rPr>
        <w:t xml:space="preserve"> </w:t>
      </w:r>
      <w:r w:rsidR="00A3526C">
        <w:rPr>
          <w:rFonts w:ascii="Times New Roman" w:eastAsia="Times New Roman" w:hAnsi="Times New Roman"/>
          <w:lang w:eastAsia="id-ID"/>
        </w:rPr>
        <w:t xml:space="preserve">     </w:t>
      </w:r>
      <w:r w:rsidR="005C6F2B">
        <w:rPr>
          <w:rFonts w:ascii="Times New Roman" w:eastAsia="Times New Roman" w:hAnsi="Times New Roman"/>
          <w:lang w:eastAsia="id-ID"/>
        </w:rPr>
        <w:t xml:space="preserve"> </w:t>
      </w:r>
      <w:r w:rsidR="00A3526C">
        <w:rPr>
          <w:rFonts w:ascii="Times New Roman" w:eastAsia="Times New Roman" w:hAnsi="Times New Roman"/>
          <w:lang w:eastAsia="id-ID"/>
        </w:rPr>
        <w:t xml:space="preserve">   </w:t>
      </w:r>
      <w:r w:rsidRPr="004D54A9">
        <w:rPr>
          <w:rFonts w:ascii="Times New Roman" w:eastAsia="Times New Roman" w:hAnsi="Times New Roman"/>
          <w:lang w:eastAsia="id-ID"/>
        </w:rPr>
        <w:t xml:space="preserve">Accepted: </w:t>
      </w:r>
      <w:r w:rsidR="00470966">
        <w:rPr>
          <w:rFonts w:ascii="Times New Roman" w:eastAsia="Times New Roman" w:hAnsi="Times New Roman"/>
          <w:lang w:eastAsia="id-ID"/>
        </w:rPr>
        <w:t>8</w:t>
      </w:r>
      <w:r w:rsidR="00DD3675" w:rsidRPr="004D54A9">
        <w:rPr>
          <w:rFonts w:ascii="Times New Roman" w:eastAsia="Times New Roman" w:hAnsi="Times New Roman"/>
          <w:lang w:eastAsia="id-ID"/>
        </w:rPr>
        <w:t xml:space="preserve"> </w:t>
      </w:r>
      <w:r w:rsidR="00470966" w:rsidRPr="00470966">
        <w:rPr>
          <w:rFonts w:ascii="Times New Roman" w:eastAsia="Times New Roman" w:hAnsi="Times New Roman"/>
          <w:lang w:eastAsia="id-ID"/>
        </w:rPr>
        <w:t xml:space="preserve">September </w:t>
      </w:r>
      <w:r w:rsidRPr="004D54A9">
        <w:rPr>
          <w:rFonts w:ascii="Times New Roman" w:eastAsia="Times New Roman" w:hAnsi="Times New Roman"/>
          <w:lang w:eastAsia="id-ID"/>
        </w:rPr>
        <w:t>202</w:t>
      </w:r>
      <w:r w:rsidR="00A3526C">
        <w:rPr>
          <w:rFonts w:ascii="Times New Roman" w:eastAsia="Times New Roman" w:hAnsi="Times New Roman"/>
          <w:lang w:eastAsia="id-ID"/>
        </w:rPr>
        <w:t>6</w:t>
      </w:r>
    </w:p>
    <w:p w14:paraId="68BC3E1F" w14:textId="65960E40" w:rsidR="004F4CE3" w:rsidRPr="004D54A9" w:rsidRDefault="004F4CE3" w:rsidP="0035747C">
      <w:pPr>
        <w:spacing w:before="120" w:line="240" w:lineRule="auto"/>
        <w:ind w:right="-22"/>
        <w:rPr>
          <w:rStyle w:val="tlid-translation"/>
          <w:rFonts w:ascii="Times New Roman" w:hAnsi="Times New Roman"/>
          <w:b/>
          <w:bCs/>
        </w:rPr>
      </w:pPr>
      <w:r w:rsidRPr="004D54A9">
        <w:rPr>
          <w:rStyle w:val="tlid-translation"/>
          <w:rFonts w:ascii="Times New Roman" w:hAnsi="Times New Roman"/>
          <w:b/>
          <w:bCs/>
        </w:rPr>
        <w:t>Abstract</w:t>
      </w:r>
      <w:r w:rsidR="00A3526C">
        <w:rPr>
          <w:rStyle w:val="tlid-translation"/>
          <w:rFonts w:ascii="Times New Roman" w:hAnsi="Times New Roman"/>
          <w:b/>
          <w:bCs/>
        </w:rPr>
        <w:t xml:space="preserve"> </w:t>
      </w:r>
    </w:p>
    <w:p w14:paraId="18A80B66" w14:textId="402EAB0C" w:rsidR="004F4CE3" w:rsidRPr="00A372A3" w:rsidRDefault="00A372A3" w:rsidP="00F37640">
      <w:pPr>
        <w:spacing w:after="120" w:line="240" w:lineRule="auto"/>
        <w:rPr>
          <w:rFonts w:ascii="Times New Roman" w:eastAsia="Times New Roman" w:hAnsi="Times New Roman"/>
          <w:color w:val="000000"/>
          <w:sz w:val="21"/>
          <w:szCs w:val="21"/>
        </w:rPr>
      </w:pPr>
      <w:r w:rsidRPr="00A372A3">
        <w:rPr>
          <w:rFonts w:ascii="Times New Roman" w:eastAsia="Times New Roman" w:hAnsi="Times New Roman"/>
          <w:color w:val="000000"/>
          <w:sz w:val="21"/>
          <w:szCs w:val="21"/>
        </w:rPr>
        <w:t xml:space="preserve">As an opportunistic fungal pathogen, Candida albicans remains a leading cause of a wide range of human infections. rise in clinical resistance to conventional synthetic antifungal agents has prompted the search for novel therapeutic compounds derived from medicinal plants. Among these botanical candidates, Ceiba pentandra (L.) </w:t>
      </w:r>
      <w:proofErr w:type="spellStart"/>
      <w:r w:rsidRPr="00A372A3">
        <w:rPr>
          <w:rFonts w:ascii="Times New Roman" w:eastAsia="Times New Roman" w:hAnsi="Times New Roman"/>
          <w:color w:val="000000"/>
          <w:sz w:val="21"/>
          <w:szCs w:val="21"/>
        </w:rPr>
        <w:t>Gaertn</w:t>
      </w:r>
      <w:proofErr w:type="spellEnd"/>
      <w:r w:rsidRPr="00A372A3">
        <w:rPr>
          <w:rFonts w:ascii="Times New Roman" w:eastAsia="Times New Roman" w:hAnsi="Times New Roman"/>
          <w:color w:val="000000"/>
          <w:sz w:val="21"/>
          <w:szCs w:val="21"/>
        </w:rPr>
        <w:t xml:space="preserve">. is known to contain bioactive secondary metabolites with documented antimicrobial properties. This study aimed to characterize the phytochemical composition of the C. pentandra ethanolic leaf extract and assess its antifungal activity against C. albicans. Active constituents were isolated using ethanolic maceration, and comprehensive phytochemical screening was conducted to identify the predominant classes of secondary metabolites. The extract's antifungal activity was evaluated using the agar-well diffusion method at concentrations of 400, 600, and 800 ppm. Nystatin (100 ppm) and dimethyl sulfoxide (DMSO) served as the positive and negative controls, respectively. Inhibition-zone diameters were statistically </w:t>
      </w:r>
      <w:proofErr w:type="spellStart"/>
      <w:r w:rsidRPr="00A372A3">
        <w:rPr>
          <w:rFonts w:ascii="Times New Roman" w:eastAsia="Times New Roman" w:hAnsi="Times New Roman"/>
          <w:color w:val="000000"/>
          <w:sz w:val="21"/>
          <w:szCs w:val="21"/>
        </w:rPr>
        <w:t>analyzed</w:t>
      </w:r>
      <w:proofErr w:type="spellEnd"/>
      <w:r w:rsidRPr="00A372A3">
        <w:rPr>
          <w:rFonts w:ascii="Times New Roman" w:eastAsia="Times New Roman" w:hAnsi="Times New Roman"/>
          <w:color w:val="000000"/>
          <w:sz w:val="21"/>
          <w:szCs w:val="21"/>
        </w:rPr>
        <w:t xml:space="preserve"> using one-way analysis of variance (ANOVA). Screening confirmed the presence of flavonoids, phenolics, alkaloids, and terpenoids in the extract. The ethanolic leaf extract of Ceiba pentandra exhibited moderate antifungal activity against Candida albicans. Although the inhibition-zone diameter increased from 400 to 800 ppm, the differences were not statistically significant (p &gt; 0.05). These findings indicate antifungal activity within the tested concentration range and support further investigation across a broader concentration range and using more specific bioassays</w:t>
      </w:r>
      <w:r w:rsidR="00473F67" w:rsidRPr="00A372A3">
        <w:rPr>
          <w:rFonts w:ascii="Times New Roman" w:eastAsia="Times New Roman" w:hAnsi="Times New Roman"/>
          <w:color w:val="000000"/>
          <w:sz w:val="21"/>
          <w:szCs w:val="21"/>
        </w:rPr>
        <w:t>.</w:t>
      </w:r>
      <w:r w:rsidR="003D76B6" w:rsidRPr="00A372A3">
        <w:rPr>
          <w:rFonts w:ascii="Times New Roman" w:eastAsia="Times New Roman" w:hAnsi="Times New Roman"/>
          <w:color w:val="000000"/>
          <w:sz w:val="21"/>
          <w:szCs w:val="21"/>
        </w:rPr>
        <w:t xml:space="preserve">       </w:t>
      </w:r>
    </w:p>
    <w:p w14:paraId="74A8D861" w14:textId="047E68C6" w:rsidR="00FA506C" w:rsidRPr="00A372A3" w:rsidRDefault="004F4CE3" w:rsidP="00EC1AAD">
      <w:pPr>
        <w:spacing w:line="240" w:lineRule="auto"/>
        <w:ind w:right="-22"/>
        <w:rPr>
          <w:rFonts w:ascii="Times New Roman" w:eastAsia="Times New Roman" w:hAnsi="Times New Roman"/>
          <w:color w:val="000000" w:themeColor="text1"/>
          <w:sz w:val="21"/>
          <w:szCs w:val="21"/>
        </w:rPr>
      </w:pPr>
      <w:r w:rsidRPr="00A372A3">
        <w:rPr>
          <w:rStyle w:val="tlid-translation"/>
          <w:rFonts w:ascii="Times New Roman" w:hAnsi="Times New Roman"/>
          <w:b/>
          <w:bCs/>
          <w:sz w:val="21"/>
          <w:szCs w:val="21"/>
        </w:rPr>
        <w:t xml:space="preserve">Keywords: </w:t>
      </w:r>
      <w:r w:rsidR="00A372A3" w:rsidRPr="00A372A3">
        <w:rPr>
          <w:rFonts w:ascii="Times New Roman" w:eastAsia="Times New Roman" w:hAnsi="Times New Roman"/>
          <w:iCs/>
          <w:color w:val="000000" w:themeColor="text1"/>
          <w:sz w:val="21"/>
          <w:szCs w:val="21"/>
        </w:rPr>
        <w:t xml:space="preserve">Candida albicans, Ceiba pentandra (L.) </w:t>
      </w:r>
      <w:proofErr w:type="spellStart"/>
      <w:r w:rsidR="00A372A3" w:rsidRPr="00A372A3">
        <w:rPr>
          <w:rFonts w:ascii="Times New Roman" w:eastAsia="Times New Roman" w:hAnsi="Times New Roman"/>
          <w:iCs/>
          <w:color w:val="000000" w:themeColor="text1"/>
          <w:sz w:val="21"/>
          <w:szCs w:val="21"/>
        </w:rPr>
        <w:t>Gaertn</w:t>
      </w:r>
      <w:proofErr w:type="spellEnd"/>
      <w:r w:rsidR="00A372A3" w:rsidRPr="00A372A3">
        <w:rPr>
          <w:rFonts w:ascii="Times New Roman" w:eastAsia="Times New Roman" w:hAnsi="Times New Roman"/>
          <w:iCs/>
          <w:color w:val="000000" w:themeColor="text1"/>
          <w:sz w:val="21"/>
          <w:szCs w:val="21"/>
        </w:rPr>
        <w:t>., Antifungal Activity, Ethanolic Extract, Phytochemical Screening</w:t>
      </w:r>
      <w:r w:rsidR="00737AAE" w:rsidRPr="00A372A3">
        <w:rPr>
          <w:rFonts w:ascii="Times New Roman" w:eastAsia="Times New Roman" w:hAnsi="Times New Roman"/>
          <w:color w:val="000000" w:themeColor="text1"/>
          <w:sz w:val="21"/>
          <w:szCs w:val="21"/>
        </w:rPr>
        <w:t>.</w:t>
      </w:r>
    </w:p>
    <w:tbl>
      <w:tblPr>
        <w:tblStyle w:val="TableGrid"/>
        <w:tblW w:w="8505"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6237"/>
      </w:tblGrid>
      <w:tr w:rsidR="006C1B51" w:rsidRPr="00B82C98" w14:paraId="3D033D07" w14:textId="6726B0D9" w:rsidTr="006C1B51">
        <w:tc>
          <w:tcPr>
            <w:tcW w:w="8505" w:type="dxa"/>
            <w:gridSpan w:val="2"/>
          </w:tcPr>
          <w:p w14:paraId="095FB06C" w14:textId="5D343262" w:rsidR="006C1B51" w:rsidRPr="00B82C98" w:rsidRDefault="006C1B51" w:rsidP="002B1A7F">
            <w:pPr>
              <w:tabs>
                <w:tab w:val="left" w:pos="567"/>
              </w:tabs>
              <w:ind w:left="-108"/>
              <w:rPr>
                <w:rFonts w:ascii="Times New Roman" w:hAnsi="Times New Roman"/>
                <w:b/>
                <w:i/>
                <w:sz w:val="16"/>
                <w:szCs w:val="16"/>
              </w:rPr>
            </w:pPr>
            <w:r w:rsidRPr="00B82C98">
              <w:rPr>
                <w:rFonts w:ascii="Times New Roman" w:hAnsi="Times New Roman"/>
                <w:b/>
                <w:i/>
                <w:sz w:val="16"/>
                <w:szCs w:val="16"/>
              </w:rPr>
              <w:t>Corresponding Author:</w:t>
            </w:r>
          </w:p>
          <w:p w14:paraId="61FA8976" w14:textId="4A904BBD" w:rsidR="00B704AB" w:rsidRPr="00B82C98" w:rsidRDefault="00AF4766" w:rsidP="00B704AB">
            <w:pPr>
              <w:tabs>
                <w:tab w:val="left" w:pos="567"/>
              </w:tabs>
              <w:spacing w:before="120"/>
              <w:ind w:left="-108"/>
              <w:rPr>
                <w:rFonts w:ascii="Times New Roman" w:eastAsia="Times New Roman" w:hAnsi="Times New Roman"/>
                <w:color w:val="000000"/>
                <w:sz w:val="16"/>
                <w:szCs w:val="16"/>
              </w:rPr>
            </w:pPr>
            <w:r w:rsidRPr="00AF4766">
              <w:rPr>
                <w:rFonts w:ascii="Times New Roman" w:eastAsia="Times New Roman" w:hAnsi="Times New Roman"/>
                <w:color w:val="000000"/>
                <w:sz w:val="16"/>
                <w:szCs w:val="16"/>
              </w:rPr>
              <w:t>Epi Supri Wardi</w:t>
            </w:r>
          </w:p>
          <w:p w14:paraId="75ED8A1E" w14:textId="1681B196" w:rsidR="0089776D" w:rsidRDefault="00BD0E25" w:rsidP="00BD0E25">
            <w:pPr>
              <w:tabs>
                <w:tab w:val="left" w:pos="567"/>
              </w:tabs>
              <w:ind w:left="-108"/>
              <w:rPr>
                <w:rFonts w:ascii="Times New Roman" w:eastAsia="Times New Roman" w:hAnsi="Times New Roman"/>
                <w:color w:val="000000"/>
                <w:sz w:val="16"/>
                <w:szCs w:val="16"/>
              </w:rPr>
            </w:pPr>
            <w:r w:rsidRPr="00BD0E25">
              <w:rPr>
                <w:rFonts w:ascii="Times New Roman" w:eastAsia="Times New Roman" w:hAnsi="Times New Roman"/>
                <w:color w:val="000000"/>
                <w:sz w:val="16"/>
                <w:szCs w:val="16"/>
              </w:rPr>
              <w:t>Undergraduate Medical Program, Universitas Pembangunan Nasional Veteran Jakarta, DKI</w:t>
            </w:r>
            <w:r>
              <w:rPr>
                <w:rFonts w:ascii="Times New Roman" w:eastAsia="Times New Roman" w:hAnsi="Times New Roman"/>
                <w:color w:val="000000"/>
                <w:sz w:val="16"/>
                <w:szCs w:val="16"/>
              </w:rPr>
              <w:t xml:space="preserve"> </w:t>
            </w:r>
            <w:r w:rsidRPr="00BD0E25">
              <w:rPr>
                <w:rFonts w:ascii="Times New Roman" w:eastAsia="Times New Roman" w:hAnsi="Times New Roman"/>
                <w:color w:val="000000"/>
                <w:sz w:val="16"/>
                <w:szCs w:val="16"/>
              </w:rPr>
              <w:t>Jakarta, Indonesia</w:t>
            </w:r>
          </w:p>
          <w:p w14:paraId="5DFFE50E" w14:textId="4CF6805A" w:rsidR="006C1B51" w:rsidRPr="00450189" w:rsidRDefault="00FD084E" w:rsidP="0035747C">
            <w:pPr>
              <w:tabs>
                <w:tab w:val="left" w:pos="567"/>
              </w:tabs>
              <w:ind w:left="-108"/>
              <w:rPr>
                <w:rFonts w:ascii="Times New Roman" w:eastAsia="Times New Roman" w:hAnsi="Times New Roman"/>
                <w:sz w:val="16"/>
                <w:szCs w:val="16"/>
                <w:lang w:val="en-US"/>
              </w:rPr>
            </w:pPr>
            <w:r w:rsidRPr="00B82C98">
              <w:rPr>
                <w:rFonts w:ascii="Times New Roman" w:eastAsia="Times New Roman" w:hAnsi="Times New Roman"/>
                <w:sz w:val="16"/>
                <w:szCs w:val="16"/>
              </w:rPr>
              <w:t xml:space="preserve">Email: </w:t>
            </w:r>
            <w:hyperlink r:id="rId14" w:history="1"/>
            <w:hyperlink r:id="rId15" w:history="1">
              <w:r w:rsidR="00AF4766">
                <w:rPr>
                  <w:rStyle w:val="Hyperlink"/>
                  <w:rFonts w:ascii="Times New Roman" w:eastAsia="Times New Roman" w:hAnsi="Times New Roman"/>
                  <w:sz w:val="16"/>
                  <w:szCs w:val="16"/>
                  <w:lang w:val="en-US"/>
                </w:rPr>
                <w:t>epi.supriwardi@gmail.com</w:t>
              </w:r>
            </w:hyperlink>
            <w:r w:rsidR="0089776D">
              <w:rPr>
                <w:rFonts w:ascii="Times New Roman" w:eastAsia="Times New Roman" w:hAnsi="Times New Roman"/>
                <w:sz w:val="16"/>
                <w:szCs w:val="16"/>
                <w:lang w:val="en-US"/>
              </w:rPr>
              <w:t xml:space="preserve"> </w:t>
            </w:r>
            <w:r w:rsidR="0089776D" w:rsidRPr="0089776D">
              <w:rPr>
                <w:rFonts w:ascii="Times New Roman" w:eastAsia="Times New Roman" w:hAnsi="Times New Roman"/>
                <w:sz w:val="16"/>
                <w:szCs w:val="16"/>
                <w:lang w:val="en-US"/>
              </w:rPr>
              <w:t xml:space="preserve"> </w:t>
            </w:r>
          </w:p>
        </w:tc>
      </w:tr>
      <w:tr w:rsidR="006C1B51" w:rsidRPr="0031049A" w14:paraId="04820B29" w14:textId="16EE0B3E" w:rsidTr="006C1B51">
        <w:tblPrEx>
          <w:tblBorders>
            <w:top w:val="none" w:sz="0" w:space="0" w:color="auto"/>
          </w:tblBorders>
        </w:tblPrEx>
        <w:trPr>
          <w:trHeight w:val="77"/>
        </w:trPr>
        <w:tc>
          <w:tcPr>
            <w:tcW w:w="2268" w:type="dxa"/>
            <w:vAlign w:val="center"/>
          </w:tcPr>
          <w:p w14:paraId="40490172" w14:textId="4358693C" w:rsidR="006C1B51" w:rsidRPr="0031049A" w:rsidRDefault="006C1B51" w:rsidP="00276640">
            <w:pPr>
              <w:ind w:left="-105" w:right="30"/>
              <w:jc w:val="left"/>
              <w:rPr>
                <w:rFonts w:ascii="Times New Roman" w:hAnsi="Times New Roman"/>
                <w:sz w:val="16"/>
                <w:szCs w:val="16"/>
              </w:rPr>
            </w:pPr>
            <w:r w:rsidRPr="0031049A">
              <w:rPr>
                <w:rFonts w:ascii="Times New Roman" w:hAnsi="Times New Roman"/>
                <w:noProof/>
                <w:sz w:val="16"/>
                <w:szCs w:val="16"/>
              </w:rPr>
              <w:drawing>
                <wp:inline distT="0" distB="0" distL="0" distR="0" wp14:anchorId="31C9F2F9" wp14:editId="0B408FB2">
                  <wp:extent cx="1387494" cy="433839"/>
                  <wp:effectExtent l="0" t="0" r="3175" b="4445"/>
                  <wp:docPr id="20783905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90568" name="Picture 2078390568"/>
                          <pic:cNvPicPr/>
                        </pic:nvPicPr>
                        <pic:blipFill rotWithShape="1">
                          <a:blip r:embed="rId16" cstate="print">
                            <a:extLst>
                              <a:ext uri="{28A0092B-C50C-407E-A947-70E740481C1C}">
                                <a14:useLocalDpi xmlns:a14="http://schemas.microsoft.com/office/drawing/2010/main" val="0"/>
                              </a:ext>
                            </a:extLst>
                          </a:blip>
                          <a:srcRect r="16914"/>
                          <a:stretch/>
                        </pic:blipFill>
                        <pic:spPr bwMode="auto">
                          <a:xfrm>
                            <a:off x="0" y="0"/>
                            <a:ext cx="1453854" cy="454588"/>
                          </a:xfrm>
                          <a:prstGeom prst="rect">
                            <a:avLst/>
                          </a:prstGeom>
                          <a:ln>
                            <a:noFill/>
                          </a:ln>
                          <a:extLst>
                            <a:ext uri="{53640926-AAD7-44D8-BBD7-CCE9431645EC}">
                              <a14:shadowObscured xmlns:a14="http://schemas.microsoft.com/office/drawing/2010/main"/>
                            </a:ext>
                          </a:extLst>
                        </pic:spPr>
                      </pic:pic>
                    </a:graphicData>
                  </a:graphic>
                </wp:inline>
              </w:drawing>
            </w:r>
          </w:p>
        </w:tc>
        <w:tc>
          <w:tcPr>
            <w:tcW w:w="6237" w:type="dxa"/>
          </w:tcPr>
          <w:p w14:paraId="4BC94C54" w14:textId="3A1D9EC2" w:rsidR="006C1B51" w:rsidRPr="0031049A" w:rsidRDefault="006C1B51" w:rsidP="00301EBA">
            <w:pPr>
              <w:shd w:val="clear" w:color="auto" w:fill="FFFFFF"/>
              <w:ind w:left="-69"/>
              <w:rPr>
                <w:rFonts w:ascii="Times New Roman" w:hAnsi="Times New Roman"/>
                <w:color w:val="000000" w:themeColor="text1"/>
                <w:sz w:val="16"/>
                <w:szCs w:val="16"/>
              </w:rPr>
            </w:pPr>
            <w:r w:rsidRPr="0031049A">
              <w:rPr>
                <w:rFonts w:ascii="Times New Roman" w:hAnsi="Times New Roman"/>
                <w:color w:val="000000" w:themeColor="text1"/>
                <w:sz w:val="16"/>
                <w:szCs w:val="16"/>
              </w:rPr>
              <w:t>©The Author(s) 202</w:t>
            </w:r>
            <w:r w:rsidR="00317E42">
              <w:rPr>
                <w:rFonts w:ascii="Times New Roman" w:hAnsi="Times New Roman"/>
                <w:color w:val="000000" w:themeColor="text1"/>
                <w:sz w:val="16"/>
                <w:szCs w:val="16"/>
              </w:rPr>
              <w:t>6</w:t>
            </w:r>
            <w:r w:rsidRPr="0031049A">
              <w:rPr>
                <w:rFonts w:ascii="Times New Roman" w:hAnsi="Times New Roman"/>
                <w:color w:val="000000" w:themeColor="text1"/>
                <w:sz w:val="16"/>
                <w:szCs w:val="16"/>
              </w:rPr>
              <w:t xml:space="preserve">. This article is distributed under the terms of the </w:t>
            </w:r>
            <w:hyperlink r:id="rId17" w:history="1">
              <w:r w:rsidRPr="0031049A">
                <w:rPr>
                  <w:rStyle w:val="Hyperlink"/>
                  <w:rFonts w:ascii="Times New Roman" w:hAnsi="Times New Roman"/>
                  <w:color w:val="000000" w:themeColor="text1"/>
                  <w:sz w:val="16"/>
                  <w:szCs w:val="16"/>
                  <w:u w:val="none"/>
                </w:rPr>
                <w:t>Creative Commons Attribution-</w:t>
              </w:r>
              <w:proofErr w:type="spellStart"/>
              <w:r w:rsidRPr="0031049A">
                <w:rPr>
                  <w:rStyle w:val="Hyperlink"/>
                  <w:rFonts w:ascii="Times New Roman" w:hAnsi="Times New Roman"/>
                  <w:color w:val="000000" w:themeColor="text1"/>
                  <w:sz w:val="16"/>
                  <w:szCs w:val="16"/>
                  <w:u w:val="none"/>
                </w:rPr>
                <w:t>NonCommercial</w:t>
              </w:r>
              <w:proofErr w:type="spellEnd"/>
              <w:r w:rsidRPr="0031049A">
                <w:rPr>
                  <w:rStyle w:val="Hyperlink"/>
                  <w:rFonts w:ascii="Times New Roman" w:hAnsi="Times New Roman"/>
                  <w:color w:val="000000" w:themeColor="text1"/>
                  <w:sz w:val="16"/>
                  <w:szCs w:val="16"/>
                  <w:u w:val="none"/>
                </w:rPr>
                <w:t>-</w:t>
              </w:r>
              <w:proofErr w:type="spellStart"/>
              <w:r w:rsidRPr="0031049A">
                <w:rPr>
                  <w:rStyle w:val="Hyperlink"/>
                  <w:rFonts w:ascii="Times New Roman" w:hAnsi="Times New Roman"/>
                  <w:color w:val="000000" w:themeColor="text1"/>
                  <w:sz w:val="16"/>
                  <w:szCs w:val="16"/>
                  <w:u w:val="none"/>
                </w:rPr>
                <w:t>ShareAlike</w:t>
              </w:r>
              <w:proofErr w:type="spellEnd"/>
              <w:r w:rsidRPr="0031049A">
                <w:rPr>
                  <w:rStyle w:val="Hyperlink"/>
                  <w:rFonts w:ascii="Times New Roman" w:hAnsi="Times New Roman"/>
                  <w:color w:val="000000" w:themeColor="text1"/>
                  <w:sz w:val="16"/>
                  <w:szCs w:val="16"/>
                  <w:u w:val="none"/>
                </w:rPr>
                <w:t xml:space="preserve"> 4.0 International License</w:t>
              </w:r>
            </w:hyperlink>
            <w:r w:rsidRPr="0031049A">
              <w:rPr>
                <w:rFonts w:ascii="Times New Roman" w:hAnsi="Times New Roman"/>
                <w:color w:val="000000" w:themeColor="text1"/>
                <w:sz w:val="16"/>
                <w:szCs w:val="16"/>
              </w:rPr>
              <w:t xml:space="preserve">, which permits unrestricted use, distribution, and reproduction in any medium, provided you give appropriate credit to the original author(s) and the source, provide a link to the Creative Commons license, and indicate if changes were made. </w:t>
            </w:r>
          </w:p>
        </w:tc>
      </w:tr>
    </w:tbl>
    <w:p w14:paraId="0BF2D2CE" w14:textId="77777777" w:rsidR="00995168" w:rsidRPr="0031049A" w:rsidRDefault="00995168" w:rsidP="002D285D">
      <w:pPr>
        <w:ind w:left="284"/>
        <w:rPr>
          <w:rFonts w:ascii="Times New Roman" w:hAnsi="Times New Roman"/>
          <w:sz w:val="16"/>
          <w:szCs w:val="16"/>
        </w:rPr>
        <w:sectPr w:rsidR="00995168" w:rsidRPr="0031049A" w:rsidSect="006870EF">
          <w:headerReference w:type="even" r:id="rId18"/>
          <w:headerReference w:type="default" r:id="rId19"/>
          <w:headerReference w:type="first" r:id="rId20"/>
          <w:type w:val="continuous"/>
          <w:pgSz w:w="11907" w:h="16840" w:code="9"/>
          <w:pgMar w:top="1134" w:right="1701" w:bottom="425" w:left="1701" w:header="851" w:footer="720" w:gutter="0"/>
          <w:pgNumType w:start="611"/>
          <w:cols w:space="287"/>
          <w:docGrid w:linePitch="360"/>
        </w:sectPr>
      </w:pPr>
    </w:p>
    <w:p w14:paraId="026A978B" w14:textId="218AE5D1" w:rsidR="00B41E59" w:rsidRPr="00E554CD" w:rsidRDefault="009D4E7D" w:rsidP="006E5D8A">
      <w:pPr>
        <w:pStyle w:val="ListParagraph"/>
        <w:numPr>
          <w:ilvl w:val="0"/>
          <w:numId w:val="2"/>
        </w:numPr>
        <w:spacing w:line="240" w:lineRule="auto"/>
        <w:ind w:left="567" w:right="2" w:hanging="567"/>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INTRODUCTION</w:t>
      </w:r>
    </w:p>
    <w:p w14:paraId="5FEC1DE2" w14:textId="3E743313" w:rsidR="003F0550" w:rsidRPr="00FE21E1" w:rsidRDefault="003F0550" w:rsidP="003F0550">
      <w:pPr>
        <w:spacing w:line="240" w:lineRule="auto"/>
        <w:ind w:firstLine="567"/>
        <w:rPr>
          <w:rFonts w:ascii="Times New Roman" w:hAnsi="Times New Roman"/>
          <w:sz w:val="24"/>
          <w:szCs w:val="24"/>
        </w:rPr>
      </w:pPr>
      <w:r w:rsidRPr="00FE21E1">
        <w:rPr>
          <w:rFonts w:ascii="Times New Roman" w:hAnsi="Times New Roman"/>
          <w:sz w:val="24"/>
          <w:szCs w:val="24"/>
        </w:rPr>
        <w:t>Fungal infections remain a significant public health concern, particularly in tropical countries. Their high prevalence is associated with several factors, including unhealthy lifestyles, poor sanitation, high population density, and low socioeconomic status. In medicine, fungal infections are collectively referred to as mycoses (</w:t>
      </w:r>
      <w:proofErr w:type="spellStart"/>
      <w:r w:rsidR="00DC4EF6" w:rsidRPr="00FE21E1">
        <w:rPr>
          <w:rFonts w:ascii="Times New Roman" w:hAnsi="Times New Roman"/>
          <w:sz w:val="24"/>
          <w:szCs w:val="24"/>
        </w:rPr>
        <w:fldChar w:fldCharType="begin"/>
      </w:r>
      <w:r w:rsidR="00DC4EF6" w:rsidRPr="00FE21E1">
        <w:rPr>
          <w:rFonts w:ascii="Times New Roman" w:hAnsi="Times New Roman"/>
          <w:sz w:val="24"/>
          <w:szCs w:val="24"/>
        </w:rPr>
        <w:instrText>HYPERLINK  \l "Bongomin_2025"</w:instrText>
      </w:r>
      <w:r w:rsidR="00DC4EF6" w:rsidRPr="00FE21E1">
        <w:rPr>
          <w:rFonts w:ascii="Times New Roman" w:hAnsi="Times New Roman"/>
          <w:sz w:val="24"/>
          <w:szCs w:val="24"/>
        </w:rPr>
      </w:r>
      <w:r w:rsidR="00DC4EF6" w:rsidRPr="00FE21E1">
        <w:rPr>
          <w:rFonts w:ascii="Times New Roman" w:hAnsi="Times New Roman"/>
          <w:sz w:val="24"/>
          <w:szCs w:val="24"/>
        </w:rPr>
        <w:fldChar w:fldCharType="separate"/>
      </w:r>
      <w:r w:rsidRPr="00FE21E1">
        <w:rPr>
          <w:rStyle w:val="Hyperlink"/>
          <w:rFonts w:ascii="Times New Roman" w:hAnsi="Times New Roman"/>
          <w:sz w:val="24"/>
          <w:szCs w:val="24"/>
          <w:u w:val="none"/>
        </w:rPr>
        <w:t>Bongomin</w:t>
      </w:r>
      <w:proofErr w:type="spellEnd"/>
      <w:r w:rsidRPr="00FE21E1">
        <w:rPr>
          <w:rStyle w:val="Hyperlink"/>
          <w:rFonts w:ascii="Times New Roman" w:hAnsi="Times New Roman"/>
          <w:sz w:val="24"/>
          <w:szCs w:val="24"/>
          <w:u w:val="none"/>
        </w:rPr>
        <w:t>, 2025</w:t>
      </w:r>
      <w:r w:rsidR="00DC4EF6" w:rsidRPr="00FE21E1">
        <w:rPr>
          <w:rFonts w:ascii="Times New Roman" w:hAnsi="Times New Roman"/>
          <w:sz w:val="24"/>
          <w:szCs w:val="24"/>
        </w:rPr>
        <w:fldChar w:fldCharType="end"/>
      </w:r>
      <w:r w:rsidRPr="00FE21E1">
        <w:rPr>
          <w:rFonts w:ascii="Times New Roman" w:hAnsi="Times New Roman"/>
          <w:sz w:val="24"/>
          <w:szCs w:val="24"/>
        </w:rPr>
        <w:t xml:space="preserve">; </w:t>
      </w:r>
      <w:hyperlink w:anchor="Merico_2023" w:history="1">
        <w:r w:rsidRPr="00FE21E1">
          <w:rPr>
            <w:rStyle w:val="Hyperlink"/>
            <w:rFonts w:ascii="Times New Roman" w:hAnsi="Times New Roman"/>
            <w:sz w:val="24"/>
            <w:szCs w:val="24"/>
            <w:u w:val="none"/>
          </w:rPr>
          <w:t>Merico et al., 2023</w:t>
        </w:r>
      </w:hyperlink>
      <w:r w:rsidRPr="00FE21E1">
        <w:rPr>
          <w:rFonts w:ascii="Times New Roman" w:hAnsi="Times New Roman"/>
          <w:sz w:val="24"/>
          <w:szCs w:val="24"/>
        </w:rPr>
        <w:t>).</w:t>
      </w:r>
    </w:p>
    <w:p w14:paraId="004347B0" w14:textId="039706E3" w:rsidR="003F0550" w:rsidRPr="0039584A" w:rsidRDefault="003F0550" w:rsidP="003F0550">
      <w:pPr>
        <w:spacing w:line="240" w:lineRule="auto"/>
        <w:ind w:firstLine="567"/>
        <w:rPr>
          <w:rFonts w:ascii="Times New Roman" w:hAnsi="Times New Roman"/>
          <w:sz w:val="24"/>
          <w:szCs w:val="24"/>
        </w:rPr>
      </w:pPr>
      <w:r w:rsidRPr="00FE21E1">
        <w:rPr>
          <w:rFonts w:ascii="Times New Roman" w:hAnsi="Times New Roman"/>
          <w:sz w:val="24"/>
          <w:szCs w:val="24"/>
        </w:rPr>
        <w:t>Candidiasis, which is primarily caused by Candida albicans, is one of the most common mycoses in Indonesia. This opportunistic fungal pathogen is responsible for a range of infections, particularly oral candidiasis and vulvovaginal candidiasis (</w:t>
      </w:r>
      <w:hyperlink w:anchor="Wulandari_2021" w:history="1">
        <w:r w:rsidRPr="00FE21E1">
          <w:rPr>
            <w:rStyle w:val="Hyperlink"/>
            <w:rFonts w:ascii="Times New Roman" w:hAnsi="Times New Roman"/>
            <w:sz w:val="24"/>
            <w:szCs w:val="24"/>
            <w:u w:val="none"/>
          </w:rPr>
          <w:t>Wulandari et al., 2021</w:t>
        </w:r>
      </w:hyperlink>
      <w:r w:rsidRPr="00FE21E1">
        <w:rPr>
          <w:rFonts w:ascii="Times New Roman" w:hAnsi="Times New Roman"/>
          <w:sz w:val="24"/>
          <w:szCs w:val="24"/>
        </w:rPr>
        <w:t xml:space="preserve">; </w:t>
      </w:r>
      <w:hyperlink w:anchor="Srb_2025" w:history="1">
        <w:r w:rsidRPr="00FE21E1">
          <w:rPr>
            <w:rStyle w:val="Hyperlink"/>
            <w:rFonts w:ascii="Times New Roman" w:hAnsi="Times New Roman"/>
            <w:sz w:val="24"/>
            <w:szCs w:val="24"/>
            <w:u w:val="none"/>
          </w:rPr>
          <w:t>Srb et al., 2025</w:t>
        </w:r>
      </w:hyperlink>
      <w:r w:rsidRPr="00FE21E1">
        <w:rPr>
          <w:rFonts w:ascii="Times New Roman" w:hAnsi="Times New Roman"/>
          <w:sz w:val="24"/>
          <w:szCs w:val="24"/>
        </w:rPr>
        <w:t xml:space="preserve">). Under normal conditions, C. albicans may colonize the oral cavity, gastrointestinal tract, vaginal mucosa, and skin as part of the normal microbiota. Changes in the microbial balance or a weakened host immune system may promote its transition to a pathogenic state </w:t>
      </w:r>
      <w:r w:rsidRPr="0039584A">
        <w:rPr>
          <w:rFonts w:ascii="Times New Roman" w:hAnsi="Times New Roman"/>
          <w:sz w:val="24"/>
          <w:szCs w:val="24"/>
        </w:rPr>
        <w:t>(</w:t>
      </w:r>
      <w:proofErr w:type="spellStart"/>
      <w:r w:rsidR="00FE21E1" w:rsidRPr="0039584A">
        <w:rPr>
          <w:rFonts w:ascii="Times New Roman" w:hAnsi="Times New Roman"/>
          <w:sz w:val="24"/>
          <w:szCs w:val="24"/>
        </w:rPr>
        <w:fldChar w:fldCharType="begin"/>
      </w:r>
      <w:r w:rsidR="00FE21E1" w:rsidRPr="0039584A">
        <w:rPr>
          <w:rFonts w:ascii="Times New Roman" w:hAnsi="Times New Roman"/>
          <w:sz w:val="24"/>
          <w:szCs w:val="24"/>
        </w:rPr>
        <w:instrText>HYPERLINK  \l "Talapko_2021"</w:instrText>
      </w:r>
      <w:r w:rsidR="00FE21E1" w:rsidRPr="0039584A">
        <w:rPr>
          <w:rFonts w:ascii="Times New Roman" w:hAnsi="Times New Roman"/>
          <w:sz w:val="24"/>
          <w:szCs w:val="24"/>
        </w:rPr>
      </w:r>
      <w:r w:rsidR="00FE21E1" w:rsidRPr="0039584A">
        <w:rPr>
          <w:rFonts w:ascii="Times New Roman" w:hAnsi="Times New Roman"/>
          <w:sz w:val="24"/>
          <w:szCs w:val="24"/>
        </w:rPr>
        <w:fldChar w:fldCharType="separate"/>
      </w:r>
      <w:r w:rsidRPr="0039584A">
        <w:rPr>
          <w:rStyle w:val="Hyperlink"/>
          <w:rFonts w:ascii="Times New Roman" w:hAnsi="Times New Roman"/>
          <w:sz w:val="24"/>
          <w:szCs w:val="24"/>
          <w:u w:val="none"/>
        </w:rPr>
        <w:t>Talapko</w:t>
      </w:r>
      <w:proofErr w:type="spellEnd"/>
      <w:r w:rsidRPr="0039584A">
        <w:rPr>
          <w:rStyle w:val="Hyperlink"/>
          <w:rFonts w:ascii="Times New Roman" w:hAnsi="Times New Roman"/>
          <w:sz w:val="24"/>
          <w:szCs w:val="24"/>
          <w:u w:val="none"/>
        </w:rPr>
        <w:t xml:space="preserve"> et al., 2021</w:t>
      </w:r>
      <w:r w:rsidR="00FE21E1" w:rsidRPr="0039584A">
        <w:rPr>
          <w:rFonts w:ascii="Times New Roman" w:hAnsi="Times New Roman"/>
          <w:sz w:val="24"/>
          <w:szCs w:val="24"/>
        </w:rPr>
        <w:fldChar w:fldCharType="end"/>
      </w:r>
      <w:r w:rsidRPr="0039584A">
        <w:rPr>
          <w:rFonts w:ascii="Times New Roman" w:hAnsi="Times New Roman"/>
          <w:sz w:val="24"/>
          <w:szCs w:val="24"/>
        </w:rPr>
        <w:t xml:space="preserve">; </w:t>
      </w:r>
      <w:hyperlink w:anchor="LembergID_2022" w:history="1">
        <w:r w:rsidRPr="0039584A">
          <w:rPr>
            <w:rStyle w:val="Hyperlink"/>
            <w:rFonts w:ascii="Times New Roman" w:hAnsi="Times New Roman"/>
            <w:sz w:val="24"/>
            <w:szCs w:val="24"/>
            <w:u w:val="none"/>
          </w:rPr>
          <w:t>Id et al., 2022</w:t>
        </w:r>
      </w:hyperlink>
      <w:r w:rsidRPr="0039584A">
        <w:rPr>
          <w:rFonts w:ascii="Times New Roman" w:hAnsi="Times New Roman"/>
          <w:sz w:val="24"/>
          <w:szCs w:val="24"/>
        </w:rPr>
        <w:t>).</w:t>
      </w:r>
    </w:p>
    <w:p w14:paraId="3021E396" w14:textId="4404906D" w:rsidR="003F0550" w:rsidRPr="00DF38E8" w:rsidRDefault="003F0550" w:rsidP="003F0550">
      <w:pPr>
        <w:spacing w:line="240" w:lineRule="auto"/>
        <w:ind w:firstLine="567"/>
        <w:rPr>
          <w:rFonts w:ascii="Times New Roman" w:hAnsi="Times New Roman"/>
          <w:sz w:val="24"/>
          <w:szCs w:val="24"/>
        </w:rPr>
      </w:pPr>
      <w:r w:rsidRPr="0039584A">
        <w:rPr>
          <w:rFonts w:ascii="Times New Roman" w:hAnsi="Times New Roman"/>
          <w:sz w:val="24"/>
          <w:szCs w:val="24"/>
        </w:rPr>
        <w:t xml:space="preserve">Candidiasis is generally treated with azole antifungal agents, including </w:t>
      </w:r>
      <w:proofErr w:type="spellStart"/>
      <w:r w:rsidRPr="0039584A">
        <w:rPr>
          <w:rFonts w:ascii="Times New Roman" w:hAnsi="Times New Roman"/>
          <w:sz w:val="24"/>
          <w:szCs w:val="24"/>
        </w:rPr>
        <w:t>imidazoles</w:t>
      </w:r>
      <w:proofErr w:type="spellEnd"/>
      <w:r w:rsidRPr="0039584A">
        <w:rPr>
          <w:rFonts w:ascii="Times New Roman" w:hAnsi="Times New Roman"/>
          <w:sz w:val="24"/>
          <w:szCs w:val="24"/>
        </w:rPr>
        <w:t xml:space="preserve"> and triazoles. Although these drugs are effective, prolonged use may increase the risk of resistance to antifungal agents (</w:t>
      </w:r>
      <w:hyperlink w:anchor="Bhattacharya_2020" w:history="1">
        <w:r w:rsidRPr="0039584A">
          <w:rPr>
            <w:rStyle w:val="Hyperlink"/>
            <w:rFonts w:ascii="Times New Roman" w:hAnsi="Times New Roman"/>
            <w:sz w:val="24"/>
            <w:szCs w:val="24"/>
            <w:u w:val="none"/>
          </w:rPr>
          <w:t>Bhattacharya et al., 2020</w:t>
        </w:r>
      </w:hyperlink>
      <w:r w:rsidRPr="0039584A">
        <w:rPr>
          <w:rFonts w:ascii="Times New Roman" w:hAnsi="Times New Roman"/>
          <w:sz w:val="24"/>
          <w:szCs w:val="24"/>
        </w:rPr>
        <w:t xml:space="preserve">; </w:t>
      </w:r>
      <w:hyperlink w:anchor="Rabaan_2023" w:history="1">
        <w:proofErr w:type="spellStart"/>
        <w:r w:rsidRPr="0039584A">
          <w:rPr>
            <w:rStyle w:val="Hyperlink"/>
            <w:rFonts w:ascii="Times New Roman" w:hAnsi="Times New Roman"/>
            <w:sz w:val="24"/>
            <w:szCs w:val="24"/>
            <w:u w:val="none"/>
          </w:rPr>
          <w:t>Rabaan</w:t>
        </w:r>
        <w:proofErr w:type="spellEnd"/>
        <w:r w:rsidRPr="0039584A">
          <w:rPr>
            <w:rStyle w:val="Hyperlink"/>
            <w:rFonts w:ascii="Times New Roman" w:hAnsi="Times New Roman"/>
            <w:sz w:val="24"/>
            <w:szCs w:val="24"/>
            <w:u w:val="none"/>
          </w:rPr>
          <w:t xml:space="preserve"> et al., 2023</w:t>
        </w:r>
      </w:hyperlink>
      <w:r w:rsidRPr="0039584A">
        <w:rPr>
          <w:rFonts w:ascii="Times New Roman" w:hAnsi="Times New Roman"/>
          <w:sz w:val="24"/>
          <w:szCs w:val="24"/>
        </w:rPr>
        <w:t xml:space="preserve">). Furthermore, synthetic antifungal agents may cause adverse effects, such as nausea, vomiting, and other gastrointestinal disturbances. Therefore, the development of alternative antifungal agents from natural sources has attracted growing research interest </w:t>
      </w:r>
      <w:r w:rsidRPr="00DF38E8">
        <w:rPr>
          <w:rFonts w:ascii="Times New Roman" w:hAnsi="Times New Roman"/>
          <w:sz w:val="24"/>
          <w:szCs w:val="24"/>
        </w:rPr>
        <w:t>(</w:t>
      </w:r>
      <w:hyperlink w:anchor="Ivanov_2022" w:history="1">
        <w:r w:rsidRPr="00DF38E8">
          <w:rPr>
            <w:rStyle w:val="Hyperlink"/>
            <w:rFonts w:ascii="Times New Roman" w:hAnsi="Times New Roman"/>
            <w:sz w:val="24"/>
            <w:szCs w:val="24"/>
            <w:u w:val="none"/>
          </w:rPr>
          <w:t>Ivanov et al., 2022</w:t>
        </w:r>
      </w:hyperlink>
      <w:r w:rsidRPr="00DF38E8">
        <w:rPr>
          <w:rFonts w:ascii="Times New Roman" w:hAnsi="Times New Roman"/>
          <w:sz w:val="24"/>
          <w:szCs w:val="24"/>
        </w:rPr>
        <w:t>).</w:t>
      </w:r>
    </w:p>
    <w:p w14:paraId="1F24B143" w14:textId="3B1C136A" w:rsidR="003F0550" w:rsidRPr="00DF38E8" w:rsidRDefault="003F0550" w:rsidP="003F0550">
      <w:pPr>
        <w:spacing w:line="240" w:lineRule="auto"/>
        <w:ind w:firstLine="567"/>
        <w:rPr>
          <w:rFonts w:ascii="Times New Roman" w:hAnsi="Times New Roman"/>
          <w:sz w:val="24"/>
          <w:szCs w:val="24"/>
        </w:rPr>
      </w:pPr>
      <w:r w:rsidRPr="00DF38E8">
        <w:rPr>
          <w:rFonts w:ascii="Times New Roman" w:hAnsi="Times New Roman"/>
          <w:sz w:val="24"/>
          <w:szCs w:val="24"/>
        </w:rPr>
        <w:t>The use of medicinal plants as sources of bioactive compounds has become an important approach in pharmaceutical research. As a tropical country with rich biodiversity, Indonesia possesses numerous plant species with potential medicinal value (</w:t>
      </w:r>
      <w:hyperlink w:anchor="Sari_2024" w:history="1">
        <w:r w:rsidRPr="00DF38E8">
          <w:rPr>
            <w:rStyle w:val="Hyperlink"/>
            <w:rFonts w:ascii="Times New Roman" w:hAnsi="Times New Roman"/>
            <w:sz w:val="24"/>
            <w:szCs w:val="24"/>
            <w:u w:val="none"/>
          </w:rPr>
          <w:t>Sari et al., 2024</w:t>
        </w:r>
      </w:hyperlink>
      <w:r w:rsidRPr="00DF38E8">
        <w:rPr>
          <w:rFonts w:ascii="Times New Roman" w:hAnsi="Times New Roman"/>
          <w:sz w:val="24"/>
          <w:szCs w:val="24"/>
        </w:rPr>
        <w:t xml:space="preserve">; </w:t>
      </w:r>
      <w:hyperlink w:anchor="Hasyim_2025" w:history="1">
        <w:r w:rsidRPr="00DF38E8">
          <w:rPr>
            <w:rStyle w:val="Hyperlink"/>
            <w:rFonts w:ascii="Times New Roman" w:hAnsi="Times New Roman"/>
            <w:sz w:val="24"/>
            <w:szCs w:val="24"/>
            <w:u w:val="none"/>
          </w:rPr>
          <w:t>Hasyim et al., 2025</w:t>
        </w:r>
      </w:hyperlink>
      <w:r w:rsidRPr="00DF38E8">
        <w:rPr>
          <w:rFonts w:ascii="Times New Roman" w:hAnsi="Times New Roman"/>
          <w:sz w:val="24"/>
          <w:szCs w:val="24"/>
        </w:rPr>
        <w:t>). Various plant-derived secondary metabolites, including flavonoids, alkaloids, phenolic compounds, and terpenoids, have been reported to exhibit antimicrobial properties, including antifungal activity.</w:t>
      </w:r>
    </w:p>
    <w:p w14:paraId="5DB108F1" w14:textId="3B8D2137" w:rsidR="003F0550" w:rsidRPr="00DF38E8" w:rsidRDefault="003F0550" w:rsidP="003F0550">
      <w:pPr>
        <w:spacing w:line="240" w:lineRule="auto"/>
        <w:ind w:firstLine="567"/>
        <w:rPr>
          <w:rFonts w:ascii="Times New Roman" w:hAnsi="Times New Roman"/>
          <w:sz w:val="24"/>
          <w:szCs w:val="24"/>
        </w:rPr>
      </w:pPr>
      <w:r w:rsidRPr="00DF38E8">
        <w:rPr>
          <w:rFonts w:ascii="Times New Roman" w:hAnsi="Times New Roman"/>
          <w:sz w:val="24"/>
          <w:szCs w:val="24"/>
        </w:rPr>
        <w:t xml:space="preserve">One plant with potential for use as a natural antifungal agent is Ceiba pentandra (L.) </w:t>
      </w:r>
      <w:proofErr w:type="spellStart"/>
      <w:r w:rsidRPr="00DF38E8">
        <w:rPr>
          <w:rFonts w:ascii="Times New Roman" w:hAnsi="Times New Roman"/>
          <w:sz w:val="24"/>
          <w:szCs w:val="24"/>
        </w:rPr>
        <w:t>Gaertn</w:t>
      </w:r>
      <w:proofErr w:type="spellEnd"/>
      <w:r w:rsidRPr="00DF38E8">
        <w:rPr>
          <w:rFonts w:ascii="Times New Roman" w:hAnsi="Times New Roman"/>
          <w:sz w:val="24"/>
          <w:szCs w:val="24"/>
        </w:rPr>
        <w:t>. This species has been traditionally used for various medicinal purposes and is known to contain a wide range of bioactive secondary metabolites. Previous studies have shown that C. pentandra leaf extract exhibits antibacterial activity against Streptococcus mutans, one of the primary causative agents of dental caries. In addition, the extract has been reported to inhibit the growth of several pathogenic bacteria associated with infectious diseases (</w:t>
      </w:r>
      <w:proofErr w:type="spellStart"/>
      <w:r w:rsidRPr="00E06C33">
        <w:rPr>
          <w:rFonts w:ascii="Times New Roman" w:hAnsi="Times New Roman"/>
          <w:color w:val="0000FF"/>
          <w:sz w:val="24"/>
          <w:szCs w:val="24"/>
        </w:rPr>
        <w:t>Nounaféri</w:t>
      </w:r>
      <w:proofErr w:type="spellEnd"/>
      <w:r w:rsidRPr="00E06C33">
        <w:rPr>
          <w:rFonts w:ascii="Times New Roman" w:hAnsi="Times New Roman"/>
          <w:color w:val="0000FF"/>
          <w:sz w:val="24"/>
          <w:szCs w:val="24"/>
        </w:rPr>
        <w:t xml:space="preserve"> et al., 2023; Mateus et al., 2023;</w:t>
      </w:r>
      <w:r w:rsidRPr="00DF38E8">
        <w:rPr>
          <w:rFonts w:ascii="Times New Roman" w:hAnsi="Times New Roman"/>
          <w:sz w:val="24"/>
          <w:szCs w:val="24"/>
        </w:rPr>
        <w:t xml:space="preserve"> </w:t>
      </w:r>
      <w:hyperlink w:anchor="Wei_2023" w:history="1">
        <w:r w:rsidRPr="00DF38E8">
          <w:rPr>
            <w:rStyle w:val="Hyperlink"/>
            <w:rFonts w:ascii="Times New Roman" w:hAnsi="Times New Roman"/>
            <w:sz w:val="24"/>
            <w:szCs w:val="24"/>
            <w:u w:val="none"/>
          </w:rPr>
          <w:t>Wei et al., 2023</w:t>
        </w:r>
      </w:hyperlink>
      <w:r w:rsidRPr="00DF38E8">
        <w:rPr>
          <w:rFonts w:ascii="Times New Roman" w:hAnsi="Times New Roman"/>
          <w:sz w:val="24"/>
          <w:szCs w:val="24"/>
        </w:rPr>
        <w:t xml:space="preserve">; </w:t>
      </w:r>
      <w:hyperlink w:anchor="Donga_2023" w:history="1">
        <w:r w:rsidRPr="00DF38E8">
          <w:rPr>
            <w:rStyle w:val="Hyperlink"/>
            <w:rFonts w:ascii="Times New Roman" w:hAnsi="Times New Roman"/>
            <w:sz w:val="24"/>
            <w:szCs w:val="24"/>
            <w:u w:val="none"/>
          </w:rPr>
          <w:t xml:space="preserve">Donga &amp; </w:t>
        </w:r>
        <w:proofErr w:type="spellStart"/>
        <w:r w:rsidRPr="00DF38E8">
          <w:rPr>
            <w:rStyle w:val="Hyperlink"/>
            <w:rFonts w:ascii="Times New Roman" w:hAnsi="Times New Roman"/>
            <w:sz w:val="24"/>
            <w:szCs w:val="24"/>
            <w:u w:val="none"/>
          </w:rPr>
          <w:t>Movalia</w:t>
        </w:r>
        <w:proofErr w:type="spellEnd"/>
        <w:r w:rsidRPr="00DF38E8">
          <w:rPr>
            <w:rStyle w:val="Hyperlink"/>
            <w:rFonts w:ascii="Times New Roman" w:hAnsi="Times New Roman"/>
            <w:sz w:val="24"/>
            <w:szCs w:val="24"/>
            <w:u w:val="none"/>
          </w:rPr>
          <w:t>, 2023</w:t>
        </w:r>
      </w:hyperlink>
      <w:r w:rsidRPr="00DF38E8">
        <w:rPr>
          <w:rFonts w:ascii="Times New Roman" w:hAnsi="Times New Roman"/>
          <w:sz w:val="24"/>
          <w:szCs w:val="24"/>
        </w:rPr>
        <w:t>).</w:t>
      </w:r>
    </w:p>
    <w:p w14:paraId="669B47D4" w14:textId="6BB0E8D4" w:rsidR="0089776D" w:rsidRPr="0089776D" w:rsidRDefault="003F0550" w:rsidP="003F0550">
      <w:pPr>
        <w:spacing w:line="240" w:lineRule="auto"/>
        <w:ind w:firstLine="567"/>
        <w:rPr>
          <w:rFonts w:ascii="Times New Roman" w:hAnsi="Times New Roman"/>
          <w:sz w:val="24"/>
          <w:szCs w:val="24"/>
        </w:rPr>
      </w:pPr>
      <w:r w:rsidRPr="003F0550">
        <w:rPr>
          <w:rFonts w:ascii="Times New Roman" w:hAnsi="Times New Roman"/>
          <w:sz w:val="24"/>
          <w:szCs w:val="24"/>
        </w:rPr>
        <w:t>Despite growing evidence of the antibacterial properties of C. pentandra leaves, research on their antifungal activity, particularly against Candida albicans, remains limited. Therefore, this study aimed to identify the secondary metabolites present in the ethanolic leaf extract of C. pentandra and evaluate its antifungal activity against C. albicans by measuring inhibition zones</w:t>
      </w:r>
      <w:r w:rsidR="00864643" w:rsidRPr="00864643">
        <w:rPr>
          <w:rFonts w:ascii="Times New Roman" w:hAnsi="Times New Roman"/>
          <w:sz w:val="24"/>
          <w:szCs w:val="24"/>
        </w:rPr>
        <w:t>.</w:t>
      </w:r>
    </w:p>
    <w:p w14:paraId="78EC77D0" w14:textId="77777777" w:rsidR="00B2682D" w:rsidRDefault="00B2682D" w:rsidP="006E5D8A">
      <w:pPr>
        <w:spacing w:line="240" w:lineRule="auto"/>
        <w:ind w:firstLine="567"/>
        <w:rPr>
          <w:rFonts w:ascii="Times New Roman" w:hAnsi="Times New Roman"/>
          <w:sz w:val="24"/>
          <w:szCs w:val="24"/>
          <w:lang w:val="en-US"/>
        </w:rPr>
      </w:pPr>
    </w:p>
    <w:p w14:paraId="4441163B" w14:textId="40A7FCBE" w:rsidR="00990AF1" w:rsidRDefault="00E35781" w:rsidP="0089776D">
      <w:pPr>
        <w:pStyle w:val="ListParagraph"/>
        <w:numPr>
          <w:ilvl w:val="0"/>
          <w:numId w:val="2"/>
        </w:numPr>
        <w:spacing w:line="240" w:lineRule="auto"/>
        <w:ind w:left="567" w:right="-22" w:hanging="567"/>
        <w:jc w:val="left"/>
        <w:rPr>
          <w:rFonts w:ascii="Times New Roman" w:hAnsi="Times New Roman"/>
          <w:b/>
          <w:bCs/>
          <w:color w:val="000000" w:themeColor="text1"/>
          <w:sz w:val="24"/>
          <w:szCs w:val="24"/>
        </w:rPr>
      </w:pPr>
      <w:r w:rsidRPr="00BA6AFC">
        <w:rPr>
          <w:rFonts w:ascii="Times New Roman" w:hAnsi="Times New Roman"/>
          <w:b/>
          <w:bCs/>
          <w:color w:val="000000" w:themeColor="text1"/>
          <w:sz w:val="24"/>
          <w:szCs w:val="24"/>
        </w:rPr>
        <w:t>RESEARCH METHOD</w:t>
      </w:r>
    </w:p>
    <w:p w14:paraId="559D32E1" w14:textId="1EDBBAC7" w:rsidR="007D68D0" w:rsidRPr="007D68D0" w:rsidRDefault="007D68D0" w:rsidP="003F0550">
      <w:pPr>
        <w:spacing w:line="240" w:lineRule="auto"/>
        <w:ind w:right="-22" w:firstLine="567"/>
        <w:rPr>
          <w:rFonts w:ascii="Times New Roman" w:eastAsia="Times New Roman" w:hAnsi="Times New Roman"/>
          <w:b/>
          <w:bCs/>
          <w:sz w:val="24"/>
          <w:szCs w:val="24"/>
        </w:rPr>
      </w:pPr>
      <w:r w:rsidRPr="007D68D0">
        <w:rPr>
          <w:rFonts w:ascii="Times New Roman" w:eastAsia="Times New Roman" w:hAnsi="Times New Roman"/>
          <w:b/>
          <w:bCs/>
          <w:sz w:val="24"/>
          <w:szCs w:val="24"/>
        </w:rPr>
        <w:t>Plant Material Collection and Identification</w:t>
      </w:r>
    </w:p>
    <w:p w14:paraId="0E23322E" w14:textId="0169E1CA" w:rsidR="003F0550" w:rsidRDefault="007D68D0" w:rsidP="003F0550">
      <w:pPr>
        <w:spacing w:line="240" w:lineRule="auto"/>
        <w:ind w:right="-22" w:firstLine="567"/>
        <w:rPr>
          <w:rFonts w:ascii="Times New Roman" w:eastAsia="Times New Roman" w:hAnsi="Times New Roman"/>
          <w:sz w:val="24"/>
          <w:szCs w:val="24"/>
        </w:rPr>
      </w:pPr>
      <w:r w:rsidRPr="007D68D0">
        <w:rPr>
          <w:rFonts w:ascii="Times New Roman" w:eastAsia="Times New Roman" w:hAnsi="Times New Roman"/>
          <w:sz w:val="24"/>
          <w:szCs w:val="24"/>
        </w:rPr>
        <w:t xml:space="preserve">Leaves of Ceiba pentandra (L.) </w:t>
      </w:r>
      <w:proofErr w:type="spellStart"/>
      <w:r w:rsidRPr="007D68D0">
        <w:rPr>
          <w:rFonts w:ascii="Times New Roman" w:eastAsia="Times New Roman" w:hAnsi="Times New Roman"/>
          <w:sz w:val="24"/>
          <w:szCs w:val="24"/>
        </w:rPr>
        <w:t>Gaertn</w:t>
      </w:r>
      <w:proofErr w:type="spellEnd"/>
      <w:r w:rsidRPr="007D68D0">
        <w:rPr>
          <w:rFonts w:ascii="Times New Roman" w:eastAsia="Times New Roman" w:hAnsi="Times New Roman"/>
          <w:sz w:val="24"/>
          <w:szCs w:val="24"/>
        </w:rPr>
        <w:t xml:space="preserve">. were collected from </w:t>
      </w:r>
      <w:proofErr w:type="spellStart"/>
      <w:r w:rsidRPr="007D68D0">
        <w:rPr>
          <w:rFonts w:ascii="Times New Roman" w:eastAsia="Times New Roman" w:hAnsi="Times New Roman"/>
          <w:sz w:val="24"/>
          <w:szCs w:val="24"/>
        </w:rPr>
        <w:t>Batang</w:t>
      </w:r>
      <w:proofErr w:type="spellEnd"/>
      <w:r w:rsidRPr="007D68D0">
        <w:rPr>
          <w:rFonts w:ascii="Times New Roman" w:eastAsia="Times New Roman" w:hAnsi="Times New Roman"/>
          <w:sz w:val="24"/>
          <w:szCs w:val="24"/>
        </w:rPr>
        <w:t xml:space="preserve"> Kapas District, </w:t>
      </w:r>
      <w:proofErr w:type="spellStart"/>
      <w:r w:rsidRPr="007D68D0">
        <w:rPr>
          <w:rFonts w:ascii="Times New Roman" w:eastAsia="Times New Roman" w:hAnsi="Times New Roman"/>
          <w:sz w:val="24"/>
          <w:szCs w:val="24"/>
        </w:rPr>
        <w:t>Pesisir</w:t>
      </w:r>
      <w:proofErr w:type="spellEnd"/>
      <w:r w:rsidRPr="007D68D0">
        <w:rPr>
          <w:rFonts w:ascii="Times New Roman" w:eastAsia="Times New Roman" w:hAnsi="Times New Roman"/>
          <w:sz w:val="24"/>
          <w:szCs w:val="24"/>
        </w:rPr>
        <w:t xml:space="preserve"> Selatan Regency, West Sumatra, Indonesia. Plant identification was conducted at the Herbarium of the Department of Biology, Faculty of Mathematics and Natural Sciences, Universitas Andalas, Padang, Indonesia, to confirm the taxonomic identity of the species</w:t>
      </w:r>
      <w:r w:rsidR="00AE454C" w:rsidRPr="00AE454C">
        <w:rPr>
          <w:rFonts w:ascii="Times New Roman" w:eastAsia="Times New Roman" w:hAnsi="Times New Roman"/>
          <w:sz w:val="24"/>
          <w:szCs w:val="24"/>
        </w:rPr>
        <w:t>.</w:t>
      </w:r>
    </w:p>
    <w:p w14:paraId="7DC4EE07" w14:textId="06EC7809" w:rsidR="00467580" w:rsidRDefault="00467580" w:rsidP="003F0550">
      <w:pPr>
        <w:spacing w:line="240" w:lineRule="auto"/>
        <w:ind w:right="-22" w:firstLine="567"/>
        <w:rPr>
          <w:rFonts w:ascii="Times New Roman" w:eastAsia="Times New Roman" w:hAnsi="Times New Roman"/>
          <w:sz w:val="24"/>
          <w:szCs w:val="24"/>
        </w:rPr>
      </w:pPr>
      <w:r w:rsidRPr="00DF2601">
        <w:rPr>
          <w:rFonts w:ascii="Times New Roman" w:eastAsia="Times New Roman" w:hAnsi="Times New Roman"/>
          <w:b/>
          <w:sz w:val="24"/>
          <w:szCs w:val="24"/>
          <w:lang w:val="en-US"/>
        </w:rPr>
        <w:t>Preparation and Extraction of Plant Material</w:t>
      </w:r>
    </w:p>
    <w:p w14:paraId="0712AE79" w14:textId="7A2041AD" w:rsidR="00AE454C" w:rsidRDefault="00467580" w:rsidP="003F0550">
      <w:pPr>
        <w:spacing w:line="240" w:lineRule="auto"/>
        <w:ind w:right="-22" w:firstLine="567"/>
        <w:rPr>
          <w:rFonts w:ascii="Times New Roman" w:eastAsia="Times New Roman" w:hAnsi="Times New Roman"/>
          <w:sz w:val="24"/>
          <w:szCs w:val="24"/>
        </w:rPr>
      </w:pPr>
      <w:r w:rsidRPr="00467580">
        <w:rPr>
          <w:rFonts w:ascii="Times New Roman" w:eastAsia="Times New Roman" w:hAnsi="Times New Roman"/>
          <w:sz w:val="24"/>
          <w:szCs w:val="24"/>
        </w:rPr>
        <w:t xml:space="preserve">Fresh leaves were washed with running water to remove adhering impurities and dried in the shade at room temperature for approximately three days. The dried leaves were ground into powder using a blender. Approximately 2 kg of powdered </w:t>
      </w:r>
      <w:proofErr w:type="spellStart"/>
      <w:r w:rsidRPr="00467580">
        <w:rPr>
          <w:rFonts w:ascii="Times New Roman" w:eastAsia="Times New Roman" w:hAnsi="Times New Roman"/>
          <w:sz w:val="24"/>
          <w:szCs w:val="24"/>
        </w:rPr>
        <w:t>simplicia</w:t>
      </w:r>
      <w:proofErr w:type="spellEnd"/>
      <w:r w:rsidRPr="00467580">
        <w:rPr>
          <w:rFonts w:ascii="Times New Roman" w:eastAsia="Times New Roman" w:hAnsi="Times New Roman"/>
          <w:sz w:val="24"/>
          <w:szCs w:val="24"/>
        </w:rPr>
        <w:t xml:space="preserve"> was extracted by maceration using 70% ethanol at a solvent-to-material ratio of 10:1 (v/w). The initial extraction with 70% ethanol was intended to maximize the recovery of polar and semi-polar phytochemicals, including flavonoids and phenolic compounds. After filtration, the residue was </w:t>
      </w:r>
      <w:proofErr w:type="spellStart"/>
      <w:r w:rsidRPr="00467580">
        <w:rPr>
          <w:rFonts w:ascii="Times New Roman" w:eastAsia="Times New Roman" w:hAnsi="Times New Roman"/>
          <w:sz w:val="24"/>
          <w:szCs w:val="24"/>
        </w:rPr>
        <w:t>remacerated</w:t>
      </w:r>
      <w:proofErr w:type="spellEnd"/>
      <w:r w:rsidRPr="00467580">
        <w:rPr>
          <w:rFonts w:ascii="Times New Roman" w:eastAsia="Times New Roman" w:hAnsi="Times New Roman"/>
          <w:sz w:val="24"/>
          <w:szCs w:val="24"/>
        </w:rPr>
        <w:t xml:space="preserve"> with 96% ethanol for 72 h with occasional stirring to recover the remaining less-</w:t>
      </w:r>
      <w:r w:rsidRPr="00467580">
        <w:rPr>
          <w:rFonts w:ascii="Times New Roman" w:eastAsia="Times New Roman" w:hAnsi="Times New Roman"/>
          <w:sz w:val="24"/>
          <w:szCs w:val="24"/>
        </w:rPr>
        <w:lastRenderedPageBreak/>
        <w:t>polar bioactive constituents that were not completely extracted during the initial maceration. The pooled filtrates were concentrated using a rotary evaporator to obtain a viscous ethanolic extract (Hlatshwayo et al., 2025)</w:t>
      </w:r>
      <w:r w:rsidR="00AE454C" w:rsidRPr="00AE454C">
        <w:rPr>
          <w:rFonts w:ascii="Times New Roman" w:eastAsia="Times New Roman" w:hAnsi="Times New Roman"/>
          <w:sz w:val="24"/>
          <w:szCs w:val="24"/>
        </w:rPr>
        <w:t>.</w:t>
      </w:r>
    </w:p>
    <w:p w14:paraId="71AE06AC" w14:textId="3C42DFEF" w:rsidR="001A3D1C" w:rsidRPr="00AE454C" w:rsidRDefault="001A3D1C" w:rsidP="003F0550">
      <w:pPr>
        <w:spacing w:line="240" w:lineRule="auto"/>
        <w:ind w:right="-22" w:firstLine="567"/>
        <w:rPr>
          <w:rFonts w:ascii="Times New Roman" w:eastAsia="Times New Roman" w:hAnsi="Times New Roman"/>
          <w:sz w:val="24"/>
          <w:szCs w:val="24"/>
        </w:rPr>
      </w:pPr>
      <w:r w:rsidRPr="00DF2601">
        <w:rPr>
          <w:rFonts w:ascii="Times New Roman" w:eastAsia="Times New Roman" w:hAnsi="Times New Roman"/>
          <w:b/>
          <w:sz w:val="24"/>
          <w:szCs w:val="24"/>
          <w:lang w:val="en-US"/>
        </w:rPr>
        <w:t>Organoleptic Examination</w:t>
      </w:r>
    </w:p>
    <w:p w14:paraId="70741A6C" w14:textId="77777777" w:rsidR="001A3D1C" w:rsidRPr="00DF2601" w:rsidRDefault="001A3D1C" w:rsidP="001A3D1C">
      <w:pPr>
        <w:spacing w:line="240" w:lineRule="auto"/>
        <w:ind w:right="-22" w:firstLine="567"/>
        <w:rPr>
          <w:rFonts w:ascii="Times New Roman" w:eastAsia="Times New Roman" w:hAnsi="Times New Roman"/>
          <w:sz w:val="24"/>
          <w:szCs w:val="24"/>
          <w:lang w:val="en-US"/>
        </w:rPr>
      </w:pPr>
      <w:r w:rsidRPr="00AA7EE9">
        <w:rPr>
          <w:rFonts w:ascii="Times New Roman" w:eastAsia="Times New Roman" w:hAnsi="Times New Roman"/>
          <w:sz w:val="24"/>
          <w:szCs w:val="24"/>
          <w:lang w:val="en-US"/>
        </w:rPr>
        <w:t>The concentrated extract was evaluated organoleptically for color, odor, taste, and physical appearance. The extraction yield was calculated using the following equation</w:t>
      </w:r>
      <w:r w:rsidRPr="00DF2601">
        <w:rPr>
          <w:rFonts w:ascii="Times New Roman" w:eastAsia="Times New Roman" w:hAnsi="Times New Roman"/>
          <w:sz w:val="24"/>
          <w:szCs w:val="24"/>
          <w:lang w:val="en-US"/>
        </w:rPr>
        <w:t>:</w:t>
      </w:r>
    </w:p>
    <w:p w14:paraId="3126A46F" w14:textId="77777777" w:rsidR="001A3D1C" w:rsidRPr="00DF2601" w:rsidRDefault="00000000" w:rsidP="001A3D1C">
      <w:pPr>
        <w:spacing w:line="240" w:lineRule="auto"/>
        <w:rPr>
          <w:rFonts w:ascii="Times New Roman" w:eastAsia="Times New Roman" w:hAnsi="Times New Roman"/>
          <w:sz w:val="24"/>
          <w:szCs w:val="24"/>
          <w:lang w:val="en-US"/>
        </w:rPr>
      </w:pPr>
      <m:oMathPara>
        <m:oMath>
          <m:sSup>
            <m:sSupPr>
              <m:ctrlPr>
                <w:rPr>
                  <w:rFonts w:ascii="Cambria Math" w:eastAsia="Times New Roman" w:hAnsi="Cambria Math"/>
                  <w:sz w:val="24"/>
                  <w:szCs w:val="24"/>
                  <w:lang w:val="en-US"/>
                </w:rPr>
              </m:ctrlPr>
            </m:sSupPr>
            <m:e>
              <m:r>
                <m:rPr>
                  <m:sty m:val="p"/>
                </m:rPr>
                <w:rPr>
                  <w:rFonts w:ascii="Cambria Math" w:eastAsia="Times New Roman" w:hAnsi="Cambria Math"/>
                  <w:sz w:val="24"/>
                  <w:szCs w:val="24"/>
                  <w:lang w:val="en-US"/>
                </w:rPr>
                <m:t>Yield (%)</m:t>
              </m:r>
            </m:e>
            <m:sup/>
          </m:sSup>
          <m:r>
            <m:rPr>
              <m:sty m:val="p"/>
            </m:rPr>
            <w:rPr>
              <w:rFonts w:ascii="Cambria Math" w:eastAsia="Times New Roman" w:hAnsi="Cambria Math"/>
              <w:sz w:val="24"/>
              <w:szCs w:val="24"/>
              <w:lang w:val="en-US"/>
            </w:rPr>
            <m:t>=</m:t>
          </m:r>
          <m:f>
            <m:fPr>
              <m:ctrlPr>
                <w:rPr>
                  <w:rFonts w:ascii="Cambria Math" w:eastAsia="Times New Roman" w:hAnsi="Cambria Math"/>
                  <w:sz w:val="24"/>
                  <w:szCs w:val="24"/>
                  <w:lang w:val="en-US"/>
                </w:rPr>
              </m:ctrlPr>
            </m:fPr>
            <m:num>
              <m:r>
                <m:rPr>
                  <m:sty m:val="p"/>
                </m:rPr>
                <w:rPr>
                  <w:rFonts w:ascii="Cambria Math" w:eastAsia="Times New Roman" w:hAnsi="Cambria Math"/>
                  <w:sz w:val="24"/>
                  <w:szCs w:val="24"/>
                  <w:lang w:val="en-US"/>
                </w:rPr>
                <m:t>Weight of extract obtained</m:t>
              </m:r>
            </m:num>
            <m:den>
              <m:r>
                <m:rPr>
                  <m:sty m:val="p"/>
                </m:rPr>
                <w:rPr>
                  <w:rFonts w:ascii="Cambria Math" w:eastAsia="Times New Roman" w:hAnsi="Cambria Math"/>
                  <w:sz w:val="24"/>
                  <w:szCs w:val="24"/>
                  <w:lang w:val="en-US"/>
                </w:rPr>
                <m:t>Weight of simplicia</m:t>
              </m:r>
            </m:den>
          </m:f>
          <m:r>
            <m:rPr>
              <m:sty m:val="p"/>
            </m:rPr>
            <w:rPr>
              <w:rFonts w:ascii="Cambria Math" w:eastAsia="Times New Roman" w:hAnsi="Cambria Math"/>
              <w:sz w:val="24"/>
              <w:szCs w:val="24"/>
              <w:lang w:val="en-US"/>
            </w:rPr>
            <m:t>x100</m:t>
          </m:r>
        </m:oMath>
      </m:oMathPara>
    </w:p>
    <w:p w14:paraId="72BC0091" w14:textId="327F1243" w:rsidR="00AE454C" w:rsidRDefault="001A3D1C" w:rsidP="001A3D1C">
      <w:pPr>
        <w:spacing w:line="240" w:lineRule="auto"/>
        <w:ind w:right="-22" w:firstLine="567"/>
        <w:rPr>
          <w:rFonts w:ascii="Times New Roman" w:eastAsia="Times New Roman" w:hAnsi="Times New Roman"/>
          <w:sz w:val="24"/>
          <w:szCs w:val="24"/>
        </w:rPr>
      </w:pPr>
      <w:r w:rsidRPr="00AA7EE9">
        <w:rPr>
          <w:rFonts w:ascii="Times New Roman" w:eastAsia="Times New Roman" w:hAnsi="Times New Roman"/>
          <w:sz w:val="24"/>
          <w:szCs w:val="24"/>
          <w:lang w:val="en-US"/>
        </w:rPr>
        <w:t>Loss on drying was evaluated by heating a 1–2 g aliquot of the extract in a porcelain crucible at 105 °C until a constant mass was attained. The percentage of mass lost was then calculated according to standard gravimetric protocols. Approximately 2 g of the extract was incinerated in a muffle furnace at 600 °C for 4 h. The resulting ash residue was weighed, and the total ash content was expressed as a percentage</w:t>
      </w:r>
      <w:r w:rsidR="00AE454C" w:rsidRPr="00AE454C">
        <w:rPr>
          <w:rFonts w:ascii="Times New Roman" w:eastAsia="Times New Roman" w:hAnsi="Times New Roman"/>
          <w:sz w:val="24"/>
          <w:szCs w:val="24"/>
        </w:rPr>
        <w:t>.</w:t>
      </w:r>
    </w:p>
    <w:p w14:paraId="36D51E1B" w14:textId="28F0CAE6" w:rsidR="00C844B4" w:rsidRPr="00AE454C" w:rsidRDefault="00C844B4" w:rsidP="001A3D1C">
      <w:pPr>
        <w:spacing w:line="240" w:lineRule="auto"/>
        <w:ind w:right="-22" w:firstLine="567"/>
        <w:rPr>
          <w:rFonts w:ascii="Times New Roman" w:eastAsia="Times New Roman" w:hAnsi="Times New Roman"/>
          <w:sz w:val="24"/>
          <w:szCs w:val="24"/>
        </w:rPr>
      </w:pPr>
      <w:r w:rsidRPr="00DF2601">
        <w:rPr>
          <w:rFonts w:ascii="Times New Roman" w:eastAsia="Times New Roman" w:hAnsi="Times New Roman"/>
          <w:b/>
          <w:sz w:val="24"/>
          <w:szCs w:val="24"/>
          <w:lang w:val="en-US"/>
        </w:rPr>
        <w:t>Phytochemical Screening</w:t>
      </w:r>
    </w:p>
    <w:p w14:paraId="316EA5C0" w14:textId="4C934206" w:rsidR="00AE454C" w:rsidRDefault="00C844B4" w:rsidP="00AE454C">
      <w:pPr>
        <w:spacing w:line="240" w:lineRule="auto"/>
        <w:ind w:right="-22" w:firstLine="567"/>
        <w:rPr>
          <w:rFonts w:ascii="Times New Roman" w:eastAsia="Times New Roman" w:hAnsi="Times New Roman"/>
          <w:sz w:val="24"/>
          <w:szCs w:val="24"/>
        </w:rPr>
      </w:pPr>
      <w:r w:rsidRPr="00C844B4">
        <w:rPr>
          <w:rFonts w:ascii="Times New Roman" w:eastAsia="Times New Roman" w:hAnsi="Times New Roman"/>
          <w:sz w:val="24"/>
          <w:szCs w:val="24"/>
        </w:rPr>
        <w:t xml:space="preserve">To characterize the phytochemical profile of the C. pentandra ethanolic leaf extract, qualitative screening was conducted to identify the principal classes of secondary metabolites. Standardized analytical assays were used to detect flavonoids, phenolics, saponins, terpenoids, steroids, and alkaloids. Specifically, flavonoid and phenolic constituents were detected using the cyanidin reaction and a ferric chloride reagent, respectively. The Liebermann–Burchard reaction was used to test for both terpenoids and steroids. Alkaloid detection was carried out using Mayer’s reagent in accordance with the </w:t>
      </w:r>
      <w:proofErr w:type="spellStart"/>
      <w:r w:rsidRPr="00C844B4">
        <w:rPr>
          <w:rFonts w:ascii="Times New Roman" w:eastAsia="Times New Roman" w:hAnsi="Times New Roman"/>
          <w:sz w:val="24"/>
          <w:szCs w:val="24"/>
        </w:rPr>
        <w:t>Culvenor</w:t>
      </w:r>
      <w:proofErr w:type="spellEnd"/>
      <w:r w:rsidRPr="00C844B4">
        <w:rPr>
          <w:rFonts w:ascii="Times New Roman" w:eastAsia="Times New Roman" w:hAnsi="Times New Roman"/>
          <w:sz w:val="24"/>
          <w:szCs w:val="24"/>
        </w:rPr>
        <w:t>–Fitzgerald protocol, while the presence of saponins was evaluated using the standard foam formation test (Haryono et al., 2024; Dalhatu et al., 2020)</w:t>
      </w:r>
      <w:r w:rsidR="00AE454C" w:rsidRPr="00AE454C">
        <w:rPr>
          <w:rFonts w:ascii="Times New Roman" w:eastAsia="Times New Roman" w:hAnsi="Times New Roman"/>
          <w:sz w:val="24"/>
          <w:szCs w:val="24"/>
        </w:rPr>
        <w:t>.</w:t>
      </w:r>
    </w:p>
    <w:p w14:paraId="7D9BAB9D" w14:textId="58139E25" w:rsidR="00994135" w:rsidRPr="00AE454C" w:rsidRDefault="00994135" w:rsidP="00AE454C">
      <w:pPr>
        <w:spacing w:line="240" w:lineRule="auto"/>
        <w:ind w:right="-22" w:firstLine="567"/>
        <w:rPr>
          <w:rFonts w:ascii="Times New Roman" w:eastAsia="Times New Roman" w:hAnsi="Times New Roman"/>
          <w:sz w:val="24"/>
          <w:szCs w:val="24"/>
        </w:rPr>
      </w:pPr>
      <w:r w:rsidRPr="00DF2601">
        <w:rPr>
          <w:rFonts w:ascii="Times New Roman" w:eastAsia="Times New Roman" w:hAnsi="Times New Roman"/>
          <w:b/>
          <w:sz w:val="24"/>
          <w:szCs w:val="24"/>
          <w:lang w:val="en-US"/>
        </w:rPr>
        <w:t>Antifungal Activity Assay</w:t>
      </w:r>
    </w:p>
    <w:p w14:paraId="29481AF3" w14:textId="7C6B6607" w:rsidR="00994135" w:rsidRPr="00994135" w:rsidRDefault="00994135" w:rsidP="00994135">
      <w:pPr>
        <w:spacing w:line="240" w:lineRule="auto"/>
        <w:ind w:right="-22" w:firstLine="567"/>
        <w:rPr>
          <w:rFonts w:ascii="Times New Roman" w:eastAsia="Times New Roman" w:hAnsi="Times New Roman"/>
          <w:sz w:val="24"/>
          <w:szCs w:val="24"/>
        </w:rPr>
      </w:pPr>
      <w:r w:rsidRPr="00994135">
        <w:rPr>
          <w:rFonts w:ascii="Times New Roman" w:eastAsia="Times New Roman" w:hAnsi="Times New Roman"/>
          <w:sz w:val="24"/>
          <w:szCs w:val="24"/>
        </w:rPr>
        <w:t xml:space="preserve">Prior to antifungal evaluation, Candida albicans, obtained from the culture collection of the Microbiology Laboratory, Faculty of Pharmacy, Universitas </w:t>
      </w:r>
      <w:proofErr w:type="spellStart"/>
      <w:r w:rsidRPr="00994135">
        <w:rPr>
          <w:rFonts w:ascii="Times New Roman" w:eastAsia="Times New Roman" w:hAnsi="Times New Roman"/>
          <w:sz w:val="24"/>
          <w:szCs w:val="24"/>
        </w:rPr>
        <w:t>Perintis</w:t>
      </w:r>
      <w:proofErr w:type="spellEnd"/>
      <w:r w:rsidRPr="00994135">
        <w:rPr>
          <w:rFonts w:ascii="Times New Roman" w:eastAsia="Times New Roman" w:hAnsi="Times New Roman"/>
          <w:sz w:val="24"/>
          <w:szCs w:val="24"/>
        </w:rPr>
        <w:t xml:space="preserve"> Indonesia (Padang, Indonesia), was revived on Potato Dextrose Agar (PDA) and incubated at 25–30 °C for 48 h to ensure that viable, fresh cultures were available for all assays. The fungal suspension was adjusted to the 0.5 McFarland standard before inoculation. A total of 150 </w:t>
      </w:r>
      <w:proofErr w:type="spellStart"/>
      <w:r w:rsidRPr="00994135">
        <w:rPr>
          <w:rFonts w:ascii="Times New Roman" w:eastAsia="Times New Roman" w:hAnsi="Times New Roman" w:hint="eastAsia"/>
          <w:sz w:val="24"/>
          <w:szCs w:val="24"/>
        </w:rPr>
        <w:t>μ</w:t>
      </w:r>
      <w:r w:rsidRPr="00994135">
        <w:rPr>
          <w:rFonts w:ascii="Times New Roman" w:eastAsia="Times New Roman" w:hAnsi="Times New Roman"/>
          <w:sz w:val="24"/>
          <w:szCs w:val="24"/>
        </w:rPr>
        <w:t>L</w:t>
      </w:r>
      <w:proofErr w:type="spellEnd"/>
      <w:r w:rsidRPr="00994135">
        <w:rPr>
          <w:rFonts w:ascii="Times New Roman" w:eastAsia="Times New Roman" w:hAnsi="Times New Roman"/>
          <w:sz w:val="24"/>
          <w:szCs w:val="24"/>
        </w:rPr>
        <w:t xml:space="preserve"> of the standardized suspension was spread evenly over the PDA surface. An initial 1,000 ppm stock solution was formulated by dissolving 10 mg of the ethanolic extract in 10 mL of dimethyl sulfoxide (DMSO). This primary stock was subsequently diluted to yield working concentrations of 400, 600, and 800 ppm. A </w:t>
      </w:r>
      <w:proofErr w:type="gramStart"/>
      <w:r w:rsidRPr="00994135">
        <w:rPr>
          <w:rFonts w:ascii="Times New Roman" w:eastAsia="Times New Roman" w:hAnsi="Times New Roman"/>
          <w:sz w:val="24"/>
          <w:szCs w:val="24"/>
        </w:rPr>
        <w:t>100 ppm</w:t>
      </w:r>
      <w:proofErr w:type="gramEnd"/>
      <w:r w:rsidRPr="00994135">
        <w:rPr>
          <w:rFonts w:ascii="Times New Roman" w:eastAsia="Times New Roman" w:hAnsi="Times New Roman"/>
          <w:sz w:val="24"/>
          <w:szCs w:val="24"/>
        </w:rPr>
        <w:t xml:space="preserve"> nystatin solution and pure DMSO were used as the positive and negative controls, respectively</w:t>
      </w:r>
    </w:p>
    <w:p w14:paraId="7CD97FF4" w14:textId="555C3FE6" w:rsidR="00AE454C" w:rsidRDefault="00994135" w:rsidP="00994135">
      <w:pPr>
        <w:spacing w:line="240" w:lineRule="auto"/>
        <w:ind w:right="-22" w:firstLine="567"/>
        <w:rPr>
          <w:rFonts w:ascii="Times New Roman" w:eastAsia="Times New Roman" w:hAnsi="Times New Roman"/>
          <w:sz w:val="24"/>
          <w:szCs w:val="24"/>
        </w:rPr>
      </w:pPr>
      <w:r w:rsidRPr="00994135">
        <w:rPr>
          <w:rFonts w:ascii="Times New Roman" w:eastAsia="Times New Roman" w:hAnsi="Times New Roman"/>
          <w:sz w:val="24"/>
          <w:szCs w:val="24"/>
        </w:rPr>
        <w:t xml:space="preserve">Antifungal efficacy was assessed using the agar well diffusion technique. In brief, 20 mL of sterile PDA was dispensed into Petri dishes and allowed to solidify. The agar surfaces were then uniformly inoculated with 150 </w:t>
      </w:r>
      <w:proofErr w:type="spellStart"/>
      <w:r w:rsidRPr="00994135">
        <w:rPr>
          <w:rFonts w:ascii="Times New Roman" w:eastAsia="Times New Roman" w:hAnsi="Times New Roman" w:hint="eastAsia"/>
          <w:sz w:val="24"/>
          <w:szCs w:val="24"/>
        </w:rPr>
        <w:t>μ</w:t>
      </w:r>
      <w:r w:rsidRPr="00994135">
        <w:rPr>
          <w:rFonts w:ascii="Times New Roman" w:eastAsia="Times New Roman" w:hAnsi="Times New Roman"/>
          <w:sz w:val="24"/>
          <w:szCs w:val="24"/>
        </w:rPr>
        <w:t>L</w:t>
      </w:r>
      <w:proofErr w:type="spellEnd"/>
      <w:r w:rsidRPr="00994135">
        <w:rPr>
          <w:rFonts w:ascii="Times New Roman" w:eastAsia="Times New Roman" w:hAnsi="Times New Roman"/>
          <w:sz w:val="24"/>
          <w:szCs w:val="24"/>
        </w:rPr>
        <w:t xml:space="preserve"> of the C. albicans suspension. Cylindrical wells, 7 mm in diameter, were cut using a sterile </w:t>
      </w:r>
      <w:proofErr w:type="spellStart"/>
      <w:r w:rsidRPr="00994135">
        <w:rPr>
          <w:rFonts w:ascii="Times New Roman" w:eastAsia="Times New Roman" w:hAnsi="Times New Roman"/>
          <w:sz w:val="24"/>
          <w:szCs w:val="24"/>
        </w:rPr>
        <w:t>cork</w:t>
      </w:r>
      <w:proofErr w:type="spellEnd"/>
      <w:r w:rsidRPr="00994135">
        <w:rPr>
          <w:rFonts w:ascii="Times New Roman" w:eastAsia="Times New Roman" w:hAnsi="Times New Roman"/>
          <w:sz w:val="24"/>
          <w:szCs w:val="24"/>
        </w:rPr>
        <w:t xml:space="preserve"> borer, and each was filled with 100 </w:t>
      </w:r>
      <w:proofErr w:type="spellStart"/>
      <w:r w:rsidRPr="00994135">
        <w:rPr>
          <w:rFonts w:ascii="Times New Roman" w:eastAsia="Times New Roman" w:hAnsi="Times New Roman" w:hint="eastAsia"/>
          <w:sz w:val="24"/>
          <w:szCs w:val="24"/>
        </w:rPr>
        <w:t>μ</w:t>
      </w:r>
      <w:r w:rsidRPr="00994135">
        <w:rPr>
          <w:rFonts w:ascii="Times New Roman" w:eastAsia="Times New Roman" w:hAnsi="Times New Roman"/>
          <w:sz w:val="24"/>
          <w:szCs w:val="24"/>
        </w:rPr>
        <w:t>L</w:t>
      </w:r>
      <w:proofErr w:type="spellEnd"/>
      <w:r w:rsidRPr="00994135">
        <w:rPr>
          <w:rFonts w:ascii="Times New Roman" w:eastAsia="Times New Roman" w:hAnsi="Times New Roman"/>
          <w:sz w:val="24"/>
          <w:szCs w:val="24"/>
        </w:rPr>
        <w:t xml:space="preserve"> of the designated extract dilution (400, 600, or 800 ppm). Following a </w:t>
      </w:r>
      <w:proofErr w:type="gramStart"/>
      <w:r w:rsidRPr="00994135">
        <w:rPr>
          <w:rFonts w:ascii="Times New Roman" w:eastAsia="Times New Roman" w:hAnsi="Times New Roman"/>
          <w:sz w:val="24"/>
          <w:szCs w:val="24"/>
        </w:rPr>
        <w:t>48 h</w:t>
      </w:r>
      <w:proofErr w:type="gramEnd"/>
      <w:r w:rsidRPr="00994135">
        <w:rPr>
          <w:rFonts w:ascii="Times New Roman" w:eastAsia="Times New Roman" w:hAnsi="Times New Roman"/>
          <w:sz w:val="24"/>
          <w:szCs w:val="24"/>
        </w:rPr>
        <w:t xml:space="preserve"> incubation at 37 °C, antifungal activity was quantified by measuring the diameters of the inhibition zones around the wells using a digital </w:t>
      </w:r>
      <w:proofErr w:type="spellStart"/>
      <w:r w:rsidRPr="00994135">
        <w:rPr>
          <w:rFonts w:ascii="Times New Roman" w:eastAsia="Times New Roman" w:hAnsi="Times New Roman"/>
          <w:sz w:val="24"/>
          <w:szCs w:val="24"/>
        </w:rPr>
        <w:t>caliper</w:t>
      </w:r>
      <w:proofErr w:type="spellEnd"/>
      <w:r w:rsidRPr="00994135">
        <w:rPr>
          <w:rFonts w:ascii="Times New Roman" w:eastAsia="Times New Roman" w:hAnsi="Times New Roman"/>
          <w:sz w:val="24"/>
          <w:szCs w:val="24"/>
        </w:rPr>
        <w:t>. Antifungal activity was classified according to inhibition-zone diameter as strong (≥20 mm), moderate (13–19 mm), or weak (≤13 mm) (</w:t>
      </w:r>
      <w:proofErr w:type="spellStart"/>
      <w:r w:rsidRPr="00994135">
        <w:rPr>
          <w:rFonts w:ascii="Times New Roman" w:eastAsia="Times New Roman" w:hAnsi="Times New Roman"/>
          <w:sz w:val="24"/>
          <w:szCs w:val="24"/>
        </w:rPr>
        <w:t>Dubale</w:t>
      </w:r>
      <w:proofErr w:type="spellEnd"/>
      <w:r w:rsidRPr="00994135">
        <w:rPr>
          <w:rFonts w:ascii="Times New Roman" w:eastAsia="Times New Roman" w:hAnsi="Times New Roman"/>
          <w:sz w:val="24"/>
          <w:szCs w:val="24"/>
        </w:rPr>
        <w:t xml:space="preserve"> &amp; </w:t>
      </w:r>
      <w:proofErr w:type="spellStart"/>
      <w:r w:rsidRPr="00994135">
        <w:rPr>
          <w:rFonts w:ascii="Times New Roman" w:eastAsia="Times New Roman" w:hAnsi="Times New Roman"/>
          <w:sz w:val="24"/>
          <w:szCs w:val="24"/>
        </w:rPr>
        <w:t>Zeynudin</w:t>
      </w:r>
      <w:proofErr w:type="spellEnd"/>
      <w:r w:rsidRPr="00994135">
        <w:rPr>
          <w:rFonts w:ascii="Times New Roman" w:eastAsia="Times New Roman" w:hAnsi="Times New Roman"/>
          <w:sz w:val="24"/>
          <w:szCs w:val="24"/>
        </w:rPr>
        <w:t xml:space="preserve">, 2023; </w:t>
      </w:r>
      <w:proofErr w:type="spellStart"/>
      <w:r w:rsidRPr="00994135">
        <w:rPr>
          <w:rFonts w:ascii="Times New Roman" w:eastAsia="Times New Roman" w:hAnsi="Times New Roman"/>
          <w:sz w:val="24"/>
          <w:szCs w:val="24"/>
        </w:rPr>
        <w:t>Dangani</w:t>
      </w:r>
      <w:proofErr w:type="spellEnd"/>
      <w:r w:rsidRPr="00994135">
        <w:rPr>
          <w:rFonts w:ascii="Times New Roman" w:eastAsia="Times New Roman" w:hAnsi="Times New Roman"/>
          <w:sz w:val="24"/>
          <w:szCs w:val="24"/>
        </w:rPr>
        <w:t xml:space="preserve"> et al., 2026)</w:t>
      </w:r>
      <w:r w:rsidR="00AE454C" w:rsidRPr="00AE454C">
        <w:rPr>
          <w:rFonts w:ascii="Times New Roman" w:eastAsia="Times New Roman" w:hAnsi="Times New Roman"/>
          <w:sz w:val="24"/>
          <w:szCs w:val="24"/>
        </w:rPr>
        <w:t>.</w:t>
      </w:r>
    </w:p>
    <w:p w14:paraId="1BEB6D16" w14:textId="31C49CE4" w:rsidR="004A1828" w:rsidRPr="00AE454C" w:rsidRDefault="004A1828" w:rsidP="00994135">
      <w:pPr>
        <w:spacing w:line="240" w:lineRule="auto"/>
        <w:ind w:right="-22" w:firstLine="567"/>
        <w:rPr>
          <w:rFonts w:ascii="Times New Roman" w:eastAsia="Times New Roman" w:hAnsi="Times New Roman"/>
          <w:sz w:val="24"/>
          <w:szCs w:val="24"/>
        </w:rPr>
      </w:pPr>
      <w:r w:rsidRPr="00DF2601">
        <w:rPr>
          <w:rFonts w:ascii="Times New Roman" w:eastAsia="Times New Roman" w:hAnsi="Times New Roman"/>
          <w:b/>
          <w:sz w:val="24"/>
          <w:szCs w:val="24"/>
          <w:lang w:val="en-US"/>
        </w:rPr>
        <w:t>Statistical Analysis</w:t>
      </w:r>
    </w:p>
    <w:p w14:paraId="6F844DF0" w14:textId="5201178F" w:rsidR="003D76B6" w:rsidRDefault="004A1828" w:rsidP="00AE454C">
      <w:pPr>
        <w:spacing w:line="240" w:lineRule="auto"/>
        <w:ind w:right="-22" w:firstLine="567"/>
        <w:rPr>
          <w:rFonts w:ascii="Times New Roman" w:eastAsia="Times New Roman" w:hAnsi="Times New Roman"/>
          <w:sz w:val="24"/>
          <w:szCs w:val="24"/>
        </w:rPr>
      </w:pPr>
      <w:r w:rsidRPr="004A1828">
        <w:rPr>
          <w:rFonts w:ascii="Times New Roman" w:eastAsia="Times New Roman" w:hAnsi="Times New Roman"/>
          <w:sz w:val="24"/>
          <w:szCs w:val="24"/>
        </w:rPr>
        <w:t>All measurements were performed in triplicate, and the data are reported as the mean ± standard deviation. Data normality was assessed using the Shapiro–Wilk test, followed by Levene’s test for homogeneity of variance. One-way ANOVA was performed in SPSS after these assumptions were met to assess the effect of extract concentration on inhibition-zone diameter. Statistical significance was set at p &lt; 0.05.</w:t>
      </w:r>
    </w:p>
    <w:p w14:paraId="7EBBEBC5" w14:textId="77777777" w:rsidR="00895888" w:rsidRPr="0022284B" w:rsidRDefault="00895888" w:rsidP="00AE454C">
      <w:pPr>
        <w:spacing w:line="240" w:lineRule="auto"/>
        <w:ind w:right="-22" w:firstLine="567"/>
        <w:rPr>
          <w:rFonts w:ascii="Times New Roman" w:eastAsia="Times New Roman" w:hAnsi="Times New Roman"/>
          <w:sz w:val="24"/>
          <w:szCs w:val="24"/>
        </w:rPr>
      </w:pPr>
    </w:p>
    <w:p w14:paraId="768AE9D1" w14:textId="77777777" w:rsidR="0099513E" w:rsidRPr="003D76B6" w:rsidRDefault="0099513E" w:rsidP="0099513E">
      <w:pPr>
        <w:spacing w:line="240" w:lineRule="auto"/>
        <w:ind w:right="-22"/>
        <w:jc w:val="left"/>
        <w:rPr>
          <w:rFonts w:ascii="Times New Roman" w:hAnsi="Times New Roman"/>
          <w:b/>
          <w:bCs/>
          <w:color w:val="000000" w:themeColor="text1"/>
          <w:sz w:val="24"/>
          <w:szCs w:val="24"/>
        </w:rPr>
      </w:pPr>
    </w:p>
    <w:p w14:paraId="20E7A6BC" w14:textId="1070D4C5" w:rsidR="007319F5" w:rsidRDefault="00F6337F" w:rsidP="0082451D">
      <w:pPr>
        <w:pStyle w:val="ListParagraph"/>
        <w:numPr>
          <w:ilvl w:val="0"/>
          <w:numId w:val="2"/>
        </w:numPr>
        <w:tabs>
          <w:tab w:val="left" w:pos="9072"/>
        </w:tabs>
        <w:spacing w:line="240" w:lineRule="auto"/>
        <w:ind w:left="567" w:right="-22" w:hanging="567"/>
        <w:rPr>
          <w:rFonts w:ascii="Times New Roman" w:hAnsi="Times New Roman"/>
          <w:b/>
          <w:bCs/>
          <w:color w:val="000000" w:themeColor="text1"/>
          <w:sz w:val="24"/>
          <w:szCs w:val="24"/>
        </w:rPr>
      </w:pPr>
      <w:r w:rsidRPr="00ED5405">
        <w:rPr>
          <w:rFonts w:ascii="Times New Roman" w:hAnsi="Times New Roman"/>
          <w:b/>
          <w:bCs/>
          <w:color w:val="000000" w:themeColor="text1"/>
          <w:sz w:val="24"/>
          <w:szCs w:val="24"/>
        </w:rPr>
        <w:lastRenderedPageBreak/>
        <w:t>RESULTS AND DISCUSSION</w:t>
      </w:r>
    </w:p>
    <w:p w14:paraId="64104852" w14:textId="1693D1E2" w:rsidR="00ED16E9" w:rsidRDefault="00462B30" w:rsidP="00A66359">
      <w:pPr>
        <w:pStyle w:val="NormalWeb"/>
        <w:spacing w:before="0" w:beforeAutospacing="0" w:after="0" w:afterAutospacing="0"/>
        <w:ind w:firstLine="567"/>
        <w:rPr>
          <w:color w:val="000000" w:themeColor="text1"/>
        </w:rPr>
      </w:pPr>
      <w:r w:rsidRPr="00462B30">
        <w:rPr>
          <w:color w:val="000000" w:themeColor="text1"/>
        </w:rPr>
        <w:t xml:space="preserve">Botanical identification confirmed that the plant material used in this study was Ceiba pentandra (L.) </w:t>
      </w:r>
      <w:proofErr w:type="spellStart"/>
      <w:r w:rsidRPr="00462B30">
        <w:rPr>
          <w:color w:val="000000" w:themeColor="text1"/>
        </w:rPr>
        <w:t>Gaertn</w:t>
      </w:r>
      <w:proofErr w:type="spellEnd"/>
      <w:r w:rsidRPr="00462B30">
        <w:rPr>
          <w:color w:val="000000" w:themeColor="text1"/>
        </w:rPr>
        <w:t xml:space="preserve">., a member of the family </w:t>
      </w:r>
      <w:proofErr w:type="spellStart"/>
      <w:r w:rsidRPr="00462B30">
        <w:rPr>
          <w:color w:val="000000" w:themeColor="text1"/>
        </w:rPr>
        <w:t>Malvaceae</w:t>
      </w:r>
      <w:proofErr w:type="spellEnd"/>
      <w:r w:rsidRPr="00462B30">
        <w:rPr>
          <w:color w:val="000000" w:themeColor="text1"/>
        </w:rPr>
        <w:t>. The plant was authenticated to ensure the taxonomic accuracy of the sample used throughout the study. Maceration of C. pentandra leaves in ethanol produced a viscous extract with a yield of 15.94%. The extract was then evaluated organoleptically and assessed for quality parameters</w:t>
      </w:r>
      <w:r w:rsidR="00AA77D2">
        <w:rPr>
          <w:color w:val="000000" w:themeColor="text1"/>
        </w:rPr>
        <w:t>.</w:t>
      </w:r>
    </w:p>
    <w:p w14:paraId="6D428C56" w14:textId="77777777" w:rsidR="00AA77D2" w:rsidRPr="00DF2601" w:rsidRDefault="00AA77D2" w:rsidP="00AA77D2">
      <w:pPr>
        <w:spacing w:line="240" w:lineRule="auto"/>
        <w:rPr>
          <w:rFonts w:ascii="Times New Roman" w:eastAsia="Times New Roman" w:hAnsi="Times New Roman"/>
          <w:lang w:val="en-US"/>
        </w:rPr>
      </w:pPr>
      <w:r w:rsidRPr="00DF2601">
        <w:rPr>
          <w:rFonts w:ascii="Times New Roman" w:eastAsia="Times New Roman" w:hAnsi="Times New Roman"/>
          <w:b/>
          <w:lang w:val="en-US"/>
        </w:rPr>
        <w:t>Table 1.</w:t>
      </w:r>
      <w:r w:rsidRPr="00DF2601">
        <w:rPr>
          <w:rFonts w:ascii="Times New Roman" w:eastAsia="Times New Roman" w:hAnsi="Times New Roman"/>
          <w:lang w:val="en-US"/>
        </w:rPr>
        <w:t xml:space="preserve"> </w:t>
      </w:r>
      <w:r w:rsidRPr="00F55B00">
        <w:rPr>
          <w:rFonts w:ascii="Times New Roman" w:eastAsia="Times New Roman" w:hAnsi="Times New Roman"/>
          <w:lang w:val="en-US"/>
        </w:rPr>
        <w:t xml:space="preserve">Characteristics of the ethanolic leaf extract of </w:t>
      </w:r>
      <w:r w:rsidRPr="00F55B00">
        <w:rPr>
          <w:rFonts w:ascii="Times New Roman" w:eastAsia="Times New Roman" w:hAnsi="Times New Roman"/>
          <w:i/>
          <w:iCs/>
          <w:lang w:val="en-US"/>
        </w:rPr>
        <w:t>Ceiba pentandra</w:t>
      </w:r>
      <w:r w:rsidRPr="00F55B00">
        <w:rPr>
          <w:rFonts w:ascii="Times New Roman" w:eastAsia="Times New Roman" w:hAnsi="Times New Roman"/>
          <w:lang w:val="en-US"/>
        </w:rPr>
        <w:t xml:space="preserve"> (L.) </w:t>
      </w:r>
      <w:proofErr w:type="spellStart"/>
      <w:r w:rsidRPr="00F55B00">
        <w:rPr>
          <w:rFonts w:ascii="Times New Roman" w:eastAsia="Times New Roman" w:hAnsi="Times New Roman"/>
          <w:lang w:val="en-US"/>
        </w:rPr>
        <w:t>Gaertn</w:t>
      </w:r>
      <w:proofErr w:type="spellEnd"/>
      <w:r w:rsidRPr="00DF2601">
        <w:rPr>
          <w:rFonts w:ascii="Times New Roman" w:eastAsia="Times New Roman" w:hAnsi="Times New Roman"/>
          <w:lang w:val="en-US"/>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21"/>
        <w:gridCol w:w="4529"/>
      </w:tblGrid>
      <w:tr w:rsidR="00AA77D2" w:rsidRPr="00DF2601" w14:paraId="7AB6286F" w14:textId="77777777" w:rsidTr="00AA77D2">
        <w:tc>
          <w:tcPr>
            <w:tcW w:w="4675" w:type="dxa"/>
          </w:tcPr>
          <w:p w14:paraId="2D0EB927" w14:textId="77777777" w:rsidR="00AA77D2" w:rsidRPr="00DF2601" w:rsidRDefault="00AA77D2" w:rsidP="00AA77D2">
            <w:pPr>
              <w:jc w:val="left"/>
              <w:rPr>
                <w:rFonts w:ascii="Times New Roman" w:eastAsia="Times New Roman" w:hAnsi="Times New Roman"/>
                <w:b/>
                <w:bCs/>
                <w:sz w:val="24"/>
                <w:szCs w:val="24"/>
                <w:lang w:val="en-US"/>
              </w:rPr>
            </w:pPr>
            <w:r w:rsidRPr="00DF2601">
              <w:rPr>
                <w:rFonts w:ascii="Times New Roman" w:eastAsia="Times New Roman" w:hAnsi="Times New Roman"/>
                <w:b/>
                <w:bCs/>
                <w:sz w:val="24"/>
                <w:szCs w:val="24"/>
                <w:lang w:val="en-US"/>
              </w:rPr>
              <w:t>Parameter</w:t>
            </w:r>
          </w:p>
        </w:tc>
        <w:tc>
          <w:tcPr>
            <w:tcW w:w="4675" w:type="dxa"/>
          </w:tcPr>
          <w:p w14:paraId="28E1D507" w14:textId="77777777" w:rsidR="00AA77D2" w:rsidRPr="00DF2601" w:rsidRDefault="00AA77D2" w:rsidP="00AA77D2">
            <w:pPr>
              <w:jc w:val="left"/>
              <w:rPr>
                <w:rFonts w:ascii="Times New Roman" w:eastAsia="Times New Roman" w:hAnsi="Times New Roman"/>
                <w:b/>
                <w:bCs/>
                <w:sz w:val="24"/>
                <w:szCs w:val="24"/>
                <w:lang w:val="en-US"/>
              </w:rPr>
            </w:pPr>
            <w:r w:rsidRPr="00DF2601">
              <w:rPr>
                <w:rFonts w:ascii="Times New Roman" w:eastAsia="Times New Roman" w:hAnsi="Times New Roman"/>
                <w:b/>
                <w:bCs/>
                <w:sz w:val="24"/>
                <w:szCs w:val="24"/>
                <w:lang w:val="en-US"/>
              </w:rPr>
              <w:t>Result</w:t>
            </w:r>
          </w:p>
        </w:tc>
      </w:tr>
      <w:tr w:rsidR="00AA77D2" w:rsidRPr="00DF2601" w14:paraId="3F2CACA5" w14:textId="77777777" w:rsidTr="00AA77D2">
        <w:tc>
          <w:tcPr>
            <w:tcW w:w="4675" w:type="dxa"/>
          </w:tcPr>
          <w:p w14:paraId="393A21B0"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Yield (%)</w:t>
            </w:r>
          </w:p>
        </w:tc>
        <w:tc>
          <w:tcPr>
            <w:tcW w:w="4675" w:type="dxa"/>
          </w:tcPr>
          <w:p w14:paraId="062B1E0E"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15.94</w:t>
            </w:r>
          </w:p>
        </w:tc>
      </w:tr>
      <w:tr w:rsidR="00AA77D2" w:rsidRPr="00DF2601" w14:paraId="65B07864" w14:textId="77777777" w:rsidTr="00AA77D2">
        <w:tc>
          <w:tcPr>
            <w:tcW w:w="4675" w:type="dxa"/>
          </w:tcPr>
          <w:p w14:paraId="2FE7FA34"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Total ash content (%)</w:t>
            </w:r>
          </w:p>
        </w:tc>
        <w:tc>
          <w:tcPr>
            <w:tcW w:w="4675" w:type="dxa"/>
          </w:tcPr>
          <w:p w14:paraId="71766292"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4.13</w:t>
            </w:r>
          </w:p>
        </w:tc>
      </w:tr>
      <w:tr w:rsidR="00AA77D2" w:rsidRPr="00DF2601" w14:paraId="1FF49600" w14:textId="77777777" w:rsidTr="00AA77D2">
        <w:tc>
          <w:tcPr>
            <w:tcW w:w="4675" w:type="dxa"/>
          </w:tcPr>
          <w:p w14:paraId="3E07902F"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Appearance</w:t>
            </w:r>
          </w:p>
        </w:tc>
        <w:tc>
          <w:tcPr>
            <w:tcW w:w="4675" w:type="dxa"/>
          </w:tcPr>
          <w:p w14:paraId="43333E94"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Viscous extract</w:t>
            </w:r>
          </w:p>
        </w:tc>
      </w:tr>
      <w:tr w:rsidR="00AA77D2" w:rsidRPr="00DF2601" w14:paraId="70B92E56" w14:textId="77777777" w:rsidTr="00AA77D2">
        <w:tc>
          <w:tcPr>
            <w:tcW w:w="4675" w:type="dxa"/>
          </w:tcPr>
          <w:p w14:paraId="052B3680"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Color</w:t>
            </w:r>
          </w:p>
        </w:tc>
        <w:tc>
          <w:tcPr>
            <w:tcW w:w="4675" w:type="dxa"/>
          </w:tcPr>
          <w:p w14:paraId="65D67E53"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Dark greenish-brown</w:t>
            </w:r>
          </w:p>
        </w:tc>
      </w:tr>
      <w:tr w:rsidR="00AA77D2" w:rsidRPr="00DF2601" w14:paraId="6C60BD8D" w14:textId="77777777" w:rsidTr="00AA77D2">
        <w:tc>
          <w:tcPr>
            <w:tcW w:w="4675" w:type="dxa"/>
          </w:tcPr>
          <w:p w14:paraId="0B338092"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Odor</w:t>
            </w:r>
          </w:p>
        </w:tc>
        <w:tc>
          <w:tcPr>
            <w:tcW w:w="4675" w:type="dxa"/>
          </w:tcPr>
          <w:p w14:paraId="51D82719"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Characteristic odor</w:t>
            </w:r>
          </w:p>
        </w:tc>
      </w:tr>
      <w:tr w:rsidR="00AA77D2" w:rsidRPr="00DF2601" w14:paraId="0051ADD9" w14:textId="77777777" w:rsidTr="00AA77D2">
        <w:tc>
          <w:tcPr>
            <w:tcW w:w="4675" w:type="dxa"/>
          </w:tcPr>
          <w:p w14:paraId="5654B166"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Taste</w:t>
            </w:r>
          </w:p>
        </w:tc>
        <w:tc>
          <w:tcPr>
            <w:tcW w:w="4675" w:type="dxa"/>
          </w:tcPr>
          <w:p w14:paraId="0A26748B" w14:textId="77777777" w:rsidR="00AA77D2" w:rsidRPr="00DF2601" w:rsidRDefault="00AA77D2" w:rsidP="00AA77D2">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Bitter</w:t>
            </w:r>
          </w:p>
        </w:tc>
      </w:tr>
    </w:tbl>
    <w:p w14:paraId="5A14DBD6" w14:textId="77777777" w:rsidR="00AA77D2" w:rsidRPr="00B46F09" w:rsidRDefault="00AA77D2" w:rsidP="00A66359">
      <w:pPr>
        <w:pStyle w:val="NormalWeb"/>
        <w:spacing w:before="0" w:beforeAutospacing="0" w:after="0" w:afterAutospacing="0"/>
        <w:ind w:firstLine="567"/>
        <w:rPr>
          <w:color w:val="000000" w:themeColor="text1"/>
        </w:rPr>
      </w:pPr>
    </w:p>
    <w:p w14:paraId="5FB35405" w14:textId="1C691521" w:rsidR="00ED16E9" w:rsidRDefault="001D1520" w:rsidP="00A66359">
      <w:pPr>
        <w:pStyle w:val="NormalWeb"/>
        <w:spacing w:before="0" w:beforeAutospacing="0" w:after="0" w:afterAutospacing="0"/>
        <w:ind w:firstLine="567"/>
        <w:rPr>
          <w:color w:val="000000" w:themeColor="text1"/>
        </w:rPr>
      </w:pPr>
      <w:r w:rsidRPr="001D1520">
        <w:rPr>
          <w:color w:val="000000" w:themeColor="text1"/>
        </w:rPr>
        <w:t>The extraction yield recorded in this study demonstrates ethanol’s ability to solubilize the target constituents in C. pentandra leaves. This substantial yield likely reflects the high concentration of polar and semi-polar compounds that readily dissolve in ethanol. The extract’s dark greenish-brown color suggests that chlorophyll pigments were co-extracted with the secondary metabolites. The total ash content was 4.13%, reflecting minimal inorganic impurities and confirming the extract’s purity for subsequent biological assays. The phytochemical profile is detailed in Table 2</w:t>
      </w:r>
      <w:r w:rsidR="00ED16E9" w:rsidRPr="00587B0A">
        <w:rPr>
          <w:color w:val="000000" w:themeColor="text1"/>
        </w:rPr>
        <w:t>.</w:t>
      </w:r>
    </w:p>
    <w:p w14:paraId="279F2466" w14:textId="77777777" w:rsidR="009173B4" w:rsidRPr="00DF2601" w:rsidRDefault="009173B4" w:rsidP="009173B4">
      <w:pPr>
        <w:spacing w:line="240" w:lineRule="auto"/>
        <w:rPr>
          <w:rFonts w:ascii="Times New Roman" w:eastAsia="Times New Roman" w:hAnsi="Times New Roman"/>
          <w:lang w:val="en-US"/>
        </w:rPr>
      </w:pPr>
      <w:r w:rsidRPr="00DF2601">
        <w:rPr>
          <w:rFonts w:ascii="Times New Roman" w:eastAsia="Times New Roman" w:hAnsi="Times New Roman"/>
          <w:b/>
          <w:lang w:val="en-US"/>
        </w:rPr>
        <w:t>Table 2.</w:t>
      </w:r>
      <w:r w:rsidRPr="00DF2601">
        <w:rPr>
          <w:rFonts w:ascii="Times New Roman" w:eastAsia="Times New Roman" w:hAnsi="Times New Roman"/>
          <w:lang w:val="en-US"/>
        </w:rPr>
        <w:t xml:space="preserve"> </w:t>
      </w:r>
      <w:r w:rsidRPr="004258C3">
        <w:rPr>
          <w:rFonts w:ascii="Times New Roman" w:eastAsia="Times New Roman" w:hAnsi="Times New Roman"/>
          <w:lang w:val="en-US"/>
        </w:rPr>
        <w:t xml:space="preserve">Phytochemical constituents of the ethanolic leaf extract of </w:t>
      </w:r>
      <w:r w:rsidRPr="004258C3">
        <w:rPr>
          <w:rFonts w:ascii="Times New Roman" w:eastAsia="Times New Roman" w:hAnsi="Times New Roman"/>
          <w:i/>
          <w:iCs/>
          <w:lang w:val="en-US"/>
        </w:rPr>
        <w:t xml:space="preserve">Ceiba pentandra </w:t>
      </w:r>
      <w:r w:rsidRPr="004258C3">
        <w:rPr>
          <w:rFonts w:ascii="Times New Roman" w:eastAsia="Times New Roman" w:hAnsi="Times New Roman"/>
          <w:lang w:val="en-US"/>
        </w:rPr>
        <w:t xml:space="preserve">(L.) </w:t>
      </w:r>
      <w:proofErr w:type="spellStart"/>
      <w:r w:rsidRPr="004258C3">
        <w:rPr>
          <w:rFonts w:ascii="Times New Roman" w:eastAsia="Times New Roman" w:hAnsi="Times New Roman"/>
          <w:lang w:val="en-US"/>
        </w:rPr>
        <w:t>Gaertn</w:t>
      </w:r>
      <w:r w:rsidRPr="00DF2601">
        <w:rPr>
          <w:rFonts w:ascii="Times New Roman" w:eastAsia="Times New Roman" w:hAnsi="Times New Roman"/>
          <w:lang w:val="en-US"/>
        </w:rPr>
        <w:t>tn</w:t>
      </w:r>
      <w:proofErr w:type="spellEnd"/>
      <w:r w:rsidRPr="00DF2601">
        <w:rPr>
          <w:rFonts w:ascii="Times New Roman" w:eastAsia="Times New Roman" w:hAnsi="Times New Roman"/>
          <w:lang w:val="en-US"/>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44"/>
        <w:gridCol w:w="4506"/>
      </w:tblGrid>
      <w:tr w:rsidR="009173B4" w:rsidRPr="00DF2601" w14:paraId="6E73D858" w14:textId="77777777" w:rsidTr="009173B4">
        <w:tc>
          <w:tcPr>
            <w:tcW w:w="4675" w:type="dxa"/>
          </w:tcPr>
          <w:p w14:paraId="1F441B06" w14:textId="77777777" w:rsidR="009173B4" w:rsidRPr="00DF2601" w:rsidRDefault="009173B4" w:rsidP="009173B4">
            <w:pPr>
              <w:jc w:val="left"/>
              <w:rPr>
                <w:rFonts w:ascii="Times New Roman" w:eastAsia="Times New Roman" w:hAnsi="Times New Roman"/>
                <w:b/>
                <w:bCs/>
                <w:sz w:val="24"/>
                <w:szCs w:val="24"/>
                <w:lang w:val="en-US"/>
              </w:rPr>
            </w:pPr>
            <w:r w:rsidRPr="00DF2601">
              <w:rPr>
                <w:rFonts w:ascii="Times New Roman" w:eastAsia="Times New Roman" w:hAnsi="Times New Roman"/>
                <w:b/>
                <w:bCs/>
                <w:sz w:val="24"/>
                <w:szCs w:val="24"/>
                <w:lang w:val="en-US"/>
              </w:rPr>
              <w:t>Phytochemical group</w:t>
            </w:r>
          </w:p>
        </w:tc>
        <w:tc>
          <w:tcPr>
            <w:tcW w:w="4675" w:type="dxa"/>
          </w:tcPr>
          <w:p w14:paraId="12CD70FA" w14:textId="77777777" w:rsidR="009173B4" w:rsidRPr="00DF2601" w:rsidRDefault="009173B4" w:rsidP="009173B4">
            <w:pPr>
              <w:jc w:val="left"/>
              <w:rPr>
                <w:rFonts w:ascii="Times New Roman" w:eastAsia="Times New Roman" w:hAnsi="Times New Roman"/>
                <w:b/>
                <w:bCs/>
                <w:sz w:val="24"/>
                <w:szCs w:val="24"/>
                <w:lang w:val="en-US"/>
              </w:rPr>
            </w:pPr>
            <w:r w:rsidRPr="00DF2601">
              <w:rPr>
                <w:rFonts w:ascii="Times New Roman" w:eastAsia="Times New Roman" w:hAnsi="Times New Roman"/>
                <w:b/>
                <w:bCs/>
                <w:sz w:val="24"/>
                <w:szCs w:val="24"/>
                <w:lang w:val="en-US"/>
              </w:rPr>
              <w:t>Result</w:t>
            </w:r>
          </w:p>
        </w:tc>
      </w:tr>
      <w:tr w:rsidR="009173B4" w:rsidRPr="00DF2601" w14:paraId="27DFB9E4" w14:textId="77777777" w:rsidTr="009173B4">
        <w:tc>
          <w:tcPr>
            <w:tcW w:w="4675" w:type="dxa"/>
          </w:tcPr>
          <w:p w14:paraId="6D3FAAA4"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Flavonoids</w:t>
            </w:r>
          </w:p>
        </w:tc>
        <w:tc>
          <w:tcPr>
            <w:tcW w:w="4675" w:type="dxa"/>
          </w:tcPr>
          <w:p w14:paraId="3E824D64"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w:t>
            </w:r>
          </w:p>
        </w:tc>
      </w:tr>
      <w:tr w:rsidR="009173B4" w:rsidRPr="00DF2601" w14:paraId="132DE5DB" w14:textId="77777777" w:rsidTr="009173B4">
        <w:tc>
          <w:tcPr>
            <w:tcW w:w="4675" w:type="dxa"/>
          </w:tcPr>
          <w:p w14:paraId="4CEB1B05"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Phenolics</w:t>
            </w:r>
          </w:p>
        </w:tc>
        <w:tc>
          <w:tcPr>
            <w:tcW w:w="4675" w:type="dxa"/>
          </w:tcPr>
          <w:p w14:paraId="72787BAF"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w:t>
            </w:r>
          </w:p>
        </w:tc>
      </w:tr>
      <w:tr w:rsidR="009173B4" w:rsidRPr="00DF2601" w14:paraId="43530794" w14:textId="77777777" w:rsidTr="009173B4">
        <w:tc>
          <w:tcPr>
            <w:tcW w:w="4675" w:type="dxa"/>
          </w:tcPr>
          <w:p w14:paraId="62D7D102"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Alkaloids</w:t>
            </w:r>
          </w:p>
        </w:tc>
        <w:tc>
          <w:tcPr>
            <w:tcW w:w="4675" w:type="dxa"/>
          </w:tcPr>
          <w:p w14:paraId="0C7A1A63"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w:t>
            </w:r>
          </w:p>
        </w:tc>
      </w:tr>
      <w:tr w:rsidR="009173B4" w:rsidRPr="00DF2601" w14:paraId="1BAA2DA8" w14:textId="77777777" w:rsidTr="009173B4">
        <w:tc>
          <w:tcPr>
            <w:tcW w:w="4675" w:type="dxa"/>
          </w:tcPr>
          <w:p w14:paraId="63569AC5"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Terpenoids</w:t>
            </w:r>
          </w:p>
        </w:tc>
        <w:tc>
          <w:tcPr>
            <w:tcW w:w="4675" w:type="dxa"/>
          </w:tcPr>
          <w:p w14:paraId="0C7C67E3"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w:t>
            </w:r>
          </w:p>
        </w:tc>
      </w:tr>
      <w:tr w:rsidR="009173B4" w:rsidRPr="00DF2601" w14:paraId="3C0FFF4E" w14:textId="77777777" w:rsidTr="009173B4">
        <w:tc>
          <w:tcPr>
            <w:tcW w:w="4675" w:type="dxa"/>
          </w:tcPr>
          <w:p w14:paraId="6AA656BA"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Saponins</w:t>
            </w:r>
          </w:p>
        </w:tc>
        <w:tc>
          <w:tcPr>
            <w:tcW w:w="4675" w:type="dxa"/>
          </w:tcPr>
          <w:p w14:paraId="0A5A0F77"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w:t>
            </w:r>
          </w:p>
        </w:tc>
      </w:tr>
      <w:tr w:rsidR="009173B4" w:rsidRPr="00DF2601" w14:paraId="0FA097DF" w14:textId="77777777" w:rsidTr="009173B4">
        <w:tc>
          <w:tcPr>
            <w:tcW w:w="4675" w:type="dxa"/>
          </w:tcPr>
          <w:p w14:paraId="4CC21A38"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Steroids</w:t>
            </w:r>
          </w:p>
        </w:tc>
        <w:tc>
          <w:tcPr>
            <w:tcW w:w="4675" w:type="dxa"/>
          </w:tcPr>
          <w:p w14:paraId="4D74A9BD" w14:textId="77777777" w:rsidR="009173B4" w:rsidRPr="00DF2601" w:rsidRDefault="009173B4" w:rsidP="009173B4">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w:t>
            </w:r>
          </w:p>
        </w:tc>
      </w:tr>
    </w:tbl>
    <w:p w14:paraId="66AB2645" w14:textId="1EEF022E" w:rsidR="009173B4" w:rsidRPr="00ED16E9" w:rsidRDefault="009173B4" w:rsidP="00A66359">
      <w:pPr>
        <w:pStyle w:val="NormalWeb"/>
        <w:spacing w:before="0" w:beforeAutospacing="0" w:after="0" w:afterAutospacing="0"/>
        <w:ind w:firstLine="567"/>
        <w:rPr>
          <w:color w:val="000000" w:themeColor="text1"/>
        </w:rPr>
      </w:pPr>
      <w:r w:rsidRPr="00DF2601">
        <w:rPr>
          <w:sz w:val="20"/>
          <w:szCs w:val="20"/>
        </w:rPr>
        <w:t>Note: (+) detected; (–) not detected.</w:t>
      </w:r>
    </w:p>
    <w:p w14:paraId="3D092860" w14:textId="77777777" w:rsidR="009D551D" w:rsidRPr="009D551D" w:rsidRDefault="009D551D" w:rsidP="009D551D">
      <w:pPr>
        <w:pStyle w:val="NormalWeb"/>
        <w:spacing w:before="0" w:beforeAutospacing="0" w:after="0" w:afterAutospacing="0"/>
        <w:ind w:firstLine="567"/>
        <w:rPr>
          <w:color w:val="000000" w:themeColor="text1"/>
        </w:rPr>
      </w:pPr>
      <w:r w:rsidRPr="009D551D">
        <w:rPr>
          <w:color w:val="000000" w:themeColor="text1"/>
        </w:rPr>
        <w:t>Qualitative phytochemical analysis of the ethanolic leaf extract confirmed the presence of flavonoids, phenolics, alkaloids, and terpenoids. These classes of secondary metabolites are well documented for their antimicrobial effects (</w:t>
      </w:r>
      <w:r w:rsidRPr="00554B40">
        <w:rPr>
          <w:color w:val="0000FF"/>
        </w:rPr>
        <w:t xml:space="preserve">Youl et al., 2023; Ginting &amp; </w:t>
      </w:r>
      <w:proofErr w:type="spellStart"/>
      <w:r w:rsidRPr="00554B40">
        <w:rPr>
          <w:color w:val="0000FF"/>
        </w:rPr>
        <w:t>Hasballah</w:t>
      </w:r>
      <w:proofErr w:type="spellEnd"/>
      <w:r w:rsidRPr="00554B40">
        <w:rPr>
          <w:color w:val="0000FF"/>
        </w:rPr>
        <w:t>, 2023</w:t>
      </w:r>
      <w:r w:rsidRPr="009D551D">
        <w:rPr>
          <w:color w:val="000000" w:themeColor="text1"/>
        </w:rPr>
        <w:t>). Flavonoids and phenolic derivatives suppress fungal proliferation by disrupting cell-membrane integrity, denaturing proteins, and interfering with metabolic processes. Alkaloids generally impede nucleic acid synthesis and cellular metabolism, while terpenoids alter lipid-bilayer permeability, leading to the efflux of essential intracellular constituents. The collective presence of these phytochemicals likely drives the extract’s antifungal activity against Candida albicans (</w:t>
      </w:r>
      <w:r w:rsidRPr="00BB410C">
        <w:rPr>
          <w:color w:val="0000FF"/>
        </w:rPr>
        <w:t>Huang et al., 2022; Rodríguez &amp; Pacheco, 2023</w:t>
      </w:r>
      <w:r w:rsidRPr="009D551D">
        <w:rPr>
          <w:color w:val="000000" w:themeColor="text1"/>
        </w:rPr>
        <w:t xml:space="preserve">). </w:t>
      </w:r>
    </w:p>
    <w:p w14:paraId="7DAB22AC" w14:textId="0576D49D" w:rsidR="00ED16E9" w:rsidRDefault="009D551D" w:rsidP="009D551D">
      <w:pPr>
        <w:pStyle w:val="NormalWeb"/>
        <w:spacing w:before="0" w:beforeAutospacing="0" w:after="0" w:afterAutospacing="0"/>
        <w:ind w:firstLine="567"/>
        <w:rPr>
          <w:color w:val="000000" w:themeColor="text1"/>
        </w:rPr>
      </w:pPr>
      <w:r w:rsidRPr="009D551D">
        <w:rPr>
          <w:color w:val="000000" w:themeColor="text1"/>
        </w:rPr>
        <w:t xml:space="preserve">The in vitro antifungal activity of the C. pentandra ethanolic leaf extract was then evaluated using the agar-well diffusion assay. Inhibition-zone diameters at the tested concentrations are summarized in Table 3. The ethanolic leaf extract demonstrated consistent antifungal efficacy against C. albicans at all concentrations tested. Measurements showed that the inhibition-zone diameter increased from 8.25 mm at 400 ppm to a maximum of 13.05 mm at 800 ppm. This trend suggests that increasing the extract concentration enhances its antifungal activity, although the differences were not statistically significant (p = 0.965). The peak inhibitory response recorded at 800 ppm likely reflects a higher local concentration of bioactive </w:t>
      </w:r>
      <w:r w:rsidRPr="009D551D">
        <w:rPr>
          <w:color w:val="000000" w:themeColor="text1"/>
        </w:rPr>
        <w:lastRenderedPageBreak/>
        <w:t>constituents required to inhibit fungal proliferation (Medina, 2025; Hernández-</w:t>
      </w:r>
      <w:proofErr w:type="spellStart"/>
      <w:r w:rsidRPr="009D551D">
        <w:rPr>
          <w:color w:val="000000" w:themeColor="text1"/>
        </w:rPr>
        <w:t>figueroa</w:t>
      </w:r>
      <w:proofErr w:type="spellEnd"/>
      <w:r w:rsidRPr="009D551D">
        <w:rPr>
          <w:color w:val="000000" w:themeColor="text1"/>
        </w:rPr>
        <w:t xml:space="preserve"> et al., 2025)</w:t>
      </w:r>
      <w:r w:rsidR="00ED16E9" w:rsidRPr="00015915">
        <w:rPr>
          <w:color w:val="000000" w:themeColor="text1"/>
        </w:rPr>
        <w:t>.</w:t>
      </w:r>
    </w:p>
    <w:p w14:paraId="2031F743" w14:textId="77777777" w:rsidR="005A565F" w:rsidRPr="00DF2601" w:rsidRDefault="005A565F" w:rsidP="005A565F">
      <w:pPr>
        <w:spacing w:line="240" w:lineRule="auto"/>
        <w:rPr>
          <w:rFonts w:ascii="Times New Roman" w:eastAsia="Times New Roman" w:hAnsi="Times New Roman"/>
          <w:lang w:val="en-US"/>
        </w:rPr>
      </w:pPr>
      <w:r w:rsidRPr="00DF2601">
        <w:rPr>
          <w:rFonts w:ascii="Times New Roman" w:eastAsia="Times New Roman" w:hAnsi="Times New Roman"/>
          <w:b/>
          <w:lang w:val="en-US"/>
        </w:rPr>
        <w:t>Table 3.</w:t>
      </w:r>
      <w:r w:rsidRPr="00DF2601">
        <w:rPr>
          <w:rFonts w:ascii="Times New Roman" w:eastAsia="Times New Roman" w:hAnsi="Times New Roman"/>
          <w:lang w:val="en-US"/>
        </w:rPr>
        <w:t xml:space="preserve"> </w:t>
      </w:r>
      <w:r w:rsidRPr="00A762DE">
        <w:rPr>
          <w:rFonts w:ascii="Times New Roman" w:eastAsia="Times New Roman" w:hAnsi="Times New Roman"/>
          <w:lang w:val="en-US"/>
        </w:rPr>
        <w:t xml:space="preserve">Inhibition-zone diameters for the ethanolic leaf extract of </w:t>
      </w:r>
      <w:r w:rsidRPr="00A762DE">
        <w:rPr>
          <w:rFonts w:ascii="Times New Roman" w:eastAsia="Times New Roman" w:hAnsi="Times New Roman"/>
          <w:i/>
          <w:iCs/>
          <w:lang w:val="en-US"/>
        </w:rPr>
        <w:t>Ceiba pentandra</w:t>
      </w:r>
      <w:r w:rsidRPr="00A762DE">
        <w:rPr>
          <w:rFonts w:ascii="Times New Roman" w:eastAsia="Times New Roman" w:hAnsi="Times New Roman"/>
          <w:lang w:val="en-US"/>
        </w:rPr>
        <w:t xml:space="preserve"> (L.) </w:t>
      </w:r>
      <w:proofErr w:type="spellStart"/>
      <w:r w:rsidRPr="00A762DE">
        <w:rPr>
          <w:rFonts w:ascii="Times New Roman" w:eastAsia="Times New Roman" w:hAnsi="Times New Roman"/>
          <w:lang w:val="en-US"/>
        </w:rPr>
        <w:t>Gaertn</w:t>
      </w:r>
      <w:proofErr w:type="spellEnd"/>
      <w:r w:rsidRPr="00A762DE">
        <w:rPr>
          <w:rFonts w:ascii="Times New Roman" w:eastAsia="Times New Roman" w:hAnsi="Times New Roman"/>
          <w:lang w:val="en-US"/>
        </w:rPr>
        <w:t xml:space="preserve">. against </w:t>
      </w:r>
      <w:r w:rsidRPr="00E57AEA">
        <w:rPr>
          <w:rFonts w:ascii="Times New Roman" w:eastAsia="Times New Roman" w:hAnsi="Times New Roman"/>
          <w:i/>
          <w:iCs/>
          <w:lang w:val="en-US"/>
        </w:rPr>
        <w:t>Candida albicans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26"/>
        <w:gridCol w:w="4524"/>
      </w:tblGrid>
      <w:tr w:rsidR="005A565F" w:rsidRPr="00DF2601" w14:paraId="74794D24" w14:textId="77777777" w:rsidTr="005A565F">
        <w:tc>
          <w:tcPr>
            <w:tcW w:w="4675" w:type="dxa"/>
          </w:tcPr>
          <w:p w14:paraId="37E79789" w14:textId="77777777" w:rsidR="005A565F" w:rsidRPr="00DF2601" w:rsidRDefault="005A565F" w:rsidP="005A565F">
            <w:pPr>
              <w:jc w:val="left"/>
              <w:rPr>
                <w:rFonts w:ascii="Times New Roman" w:eastAsia="Times New Roman" w:hAnsi="Times New Roman"/>
                <w:b/>
                <w:bCs/>
                <w:sz w:val="24"/>
                <w:szCs w:val="24"/>
                <w:lang w:val="en-US"/>
              </w:rPr>
            </w:pPr>
            <w:r w:rsidRPr="00DF2601">
              <w:rPr>
                <w:rFonts w:ascii="Times New Roman" w:eastAsia="Times New Roman" w:hAnsi="Times New Roman"/>
                <w:b/>
                <w:bCs/>
                <w:sz w:val="24"/>
                <w:szCs w:val="24"/>
                <w:lang w:val="en-US"/>
              </w:rPr>
              <w:t>Treatment</w:t>
            </w:r>
          </w:p>
        </w:tc>
        <w:tc>
          <w:tcPr>
            <w:tcW w:w="4675" w:type="dxa"/>
          </w:tcPr>
          <w:p w14:paraId="4AAD4693" w14:textId="77777777" w:rsidR="005A565F" w:rsidRPr="00DF2601" w:rsidRDefault="005A565F" w:rsidP="005A565F">
            <w:pPr>
              <w:jc w:val="left"/>
              <w:rPr>
                <w:rFonts w:ascii="Times New Roman" w:eastAsia="Times New Roman" w:hAnsi="Times New Roman"/>
                <w:b/>
                <w:bCs/>
                <w:sz w:val="24"/>
                <w:szCs w:val="24"/>
                <w:lang w:val="en-US"/>
              </w:rPr>
            </w:pPr>
            <w:r w:rsidRPr="00DF2601">
              <w:rPr>
                <w:rFonts w:ascii="Times New Roman" w:eastAsia="Times New Roman" w:hAnsi="Times New Roman"/>
                <w:b/>
                <w:bCs/>
                <w:sz w:val="24"/>
                <w:szCs w:val="24"/>
                <w:lang w:val="en-US"/>
              </w:rPr>
              <w:t>Inhibition zone diameter (mm)</w:t>
            </w:r>
          </w:p>
        </w:tc>
      </w:tr>
      <w:tr w:rsidR="005A565F" w:rsidRPr="00DF2601" w14:paraId="3E3B31F3" w14:textId="77777777" w:rsidTr="005A565F">
        <w:tc>
          <w:tcPr>
            <w:tcW w:w="4675" w:type="dxa"/>
          </w:tcPr>
          <w:p w14:paraId="6C9152D0" w14:textId="77777777" w:rsidR="005A565F" w:rsidRPr="00DF2601" w:rsidRDefault="005A565F" w:rsidP="005A565F">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Extract 400 ppm</w:t>
            </w:r>
          </w:p>
        </w:tc>
        <w:tc>
          <w:tcPr>
            <w:tcW w:w="4675" w:type="dxa"/>
          </w:tcPr>
          <w:p w14:paraId="1E22F5C4" w14:textId="77777777" w:rsidR="005A565F" w:rsidRPr="00DF2601" w:rsidRDefault="005A565F" w:rsidP="005A565F">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8.25</w:t>
            </w:r>
          </w:p>
        </w:tc>
      </w:tr>
      <w:tr w:rsidR="005A565F" w:rsidRPr="00DF2601" w14:paraId="498D1FFE" w14:textId="77777777" w:rsidTr="005A565F">
        <w:tc>
          <w:tcPr>
            <w:tcW w:w="4675" w:type="dxa"/>
          </w:tcPr>
          <w:p w14:paraId="7FF817A2" w14:textId="77777777" w:rsidR="005A565F" w:rsidRPr="00DF2601" w:rsidRDefault="005A565F" w:rsidP="005A565F">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Extract 600 ppm</w:t>
            </w:r>
          </w:p>
        </w:tc>
        <w:tc>
          <w:tcPr>
            <w:tcW w:w="4675" w:type="dxa"/>
          </w:tcPr>
          <w:p w14:paraId="6BAF9251" w14:textId="77777777" w:rsidR="005A565F" w:rsidRPr="00DF2601" w:rsidRDefault="005A565F" w:rsidP="005A565F">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11.47</w:t>
            </w:r>
          </w:p>
        </w:tc>
      </w:tr>
      <w:tr w:rsidR="005A565F" w:rsidRPr="00DF2601" w14:paraId="4F4D4CBB" w14:textId="77777777" w:rsidTr="005A565F">
        <w:tc>
          <w:tcPr>
            <w:tcW w:w="4675" w:type="dxa"/>
          </w:tcPr>
          <w:p w14:paraId="461122C6" w14:textId="77777777" w:rsidR="005A565F" w:rsidRPr="00DF2601" w:rsidRDefault="005A565F" w:rsidP="005A565F">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Extract 800 ppm</w:t>
            </w:r>
          </w:p>
        </w:tc>
        <w:tc>
          <w:tcPr>
            <w:tcW w:w="4675" w:type="dxa"/>
          </w:tcPr>
          <w:p w14:paraId="1A6FD50E" w14:textId="77777777" w:rsidR="005A565F" w:rsidRPr="00DF2601" w:rsidRDefault="005A565F" w:rsidP="005A565F">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13.05</w:t>
            </w:r>
          </w:p>
        </w:tc>
      </w:tr>
      <w:tr w:rsidR="005A565F" w:rsidRPr="00DF2601" w14:paraId="57F9F3C3" w14:textId="77777777" w:rsidTr="005A565F">
        <w:tc>
          <w:tcPr>
            <w:tcW w:w="4675" w:type="dxa"/>
          </w:tcPr>
          <w:p w14:paraId="6385892F" w14:textId="77777777" w:rsidR="005A565F" w:rsidRPr="00DF2601" w:rsidRDefault="005A565F" w:rsidP="005A565F">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Nystatin 100 ppm</w:t>
            </w:r>
          </w:p>
        </w:tc>
        <w:tc>
          <w:tcPr>
            <w:tcW w:w="4675" w:type="dxa"/>
          </w:tcPr>
          <w:p w14:paraId="14ECB575" w14:textId="77777777" w:rsidR="005A565F" w:rsidRPr="00DF2601" w:rsidRDefault="005A565F" w:rsidP="005A565F">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32.85</w:t>
            </w:r>
          </w:p>
        </w:tc>
      </w:tr>
      <w:tr w:rsidR="005A565F" w:rsidRPr="00DF2601" w14:paraId="0CE9BB91" w14:textId="77777777" w:rsidTr="005A565F">
        <w:tc>
          <w:tcPr>
            <w:tcW w:w="4675" w:type="dxa"/>
          </w:tcPr>
          <w:p w14:paraId="2B096AC4" w14:textId="77777777" w:rsidR="005A565F" w:rsidRPr="00DF2601" w:rsidRDefault="005A565F" w:rsidP="005A565F">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DMSO</w:t>
            </w:r>
          </w:p>
        </w:tc>
        <w:tc>
          <w:tcPr>
            <w:tcW w:w="4675" w:type="dxa"/>
          </w:tcPr>
          <w:p w14:paraId="23519C66" w14:textId="77777777" w:rsidR="005A565F" w:rsidRPr="00DF2601" w:rsidRDefault="005A565F" w:rsidP="005A565F">
            <w:pPr>
              <w:jc w:val="left"/>
              <w:rPr>
                <w:rFonts w:ascii="Times New Roman" w:eastAsia="Times New Roman" w:hAnsi="Times New Roman"/>
                <w:sz w:val="24"/>
                <w:szCs w:val="24"/>
                <w:lang w:val="en-US"/>
              </w:rPr>
            </w:pPr>
            <w:r w:rsidRPr="00DF2601">
              <w:rPr>
                <w:rFonts w:ascii="Times New Roman" w:eastAsia="Times New Roman" w:hAnsi="Times New Roman"/>
                <w:sz w:val="24"/>
                <w:szCs w:val="24"/>
                <w:lang w:val="en-US"/>
              </w:rPr>
              <w:t>0.00</w:t>
            </w:r>
          </w:p>
        </w:tc>
      </w:tr>
    </w:tbl>
    <w:p w14:paraId="3C529CB3" w14:textId="77777777" w:rsidR="005A565F" w:rsidRPr="00015915" w:rsidRDefault="005A565F" w:rsidP="009D551D">
      <w:pPr>
        <w:pStyle w:val="NormalWeb"/>
        <w:spacing w:before="0" w:beforeAutospacing="0" w:after="0" w:afterAutospacing="0"/>
        <w:ind w:firstLine="567"/>
        <w:rPr>
          <w:color w:val="000000" w:themeColor="text1"/>
        </w:rPr>
      </w:pPr>
    </w:p>
    <w:p w14:paraId="1BFBCEA2" w14:textId="5A3BC361" w:rsidR="00C918C7" w:rsidRPr="00015915" w:rsidRDefault="00237368" w:rsidP="00ED16E9">
      <w:pPr>
        <w:pStyle w:val="NormalWeb"/>
        <w:spacing w:before="0" w:beforeAutospacing="0" w:after="0" w:afterAutospacing="0"/>
        <w:ind w:firstLine="567"/>
        <w:rPr>
          <w:color w:val="000000" w:themeColor="text1"/>
        </w:rPr>
      </w:pPr>
      <w:r w:rsidRPr="00237368">
        <w:rPr>
          <w:color w:val="000000" w:themeColor="text1"/>
        </w:rPr>
        <w:t xml:space="preserve">In comparison, the positive control (nystatin) produced a substantially larger inhibition zone (32.85 mm), indicating a stronger antifungal effect than the crude extract. Nystatin at 100 ppm served as the positive control to verify the responsiveness of the antifungal assay, while pure DMSO served as the negative control. The purpose of the positive control was not to establish potency equivalence with the crude extract, but to provide a validated benchmark for antifungal activity. This result is expected because nystatin is a purified antifungal drug with a well-established mechanism of action, whereas the plant extract contains a complex mixture of compounds with varying biological activities. Meanwhile, the absence of an inhibition zone in the negative control confirmed that DMSO did not contribute to fungal growth inhibition </w:t>
      </w:r>
      <w:r w:rsidRPr="00437CED">
        <w:rPr>
          <w:color w:val="000000" w:themeColor="text1"/>
        </w:rPr>
        <w:t>(</w:t>
      </w:r>
      <w:proofErr w:type="spellStart"/>
      <w:r w:rsidR="00437CED" w:rsidRPr="00437CED">
        <w:rPr>
          <w:color w:val="000000" w:themeColor="text1"/>
        </w:rPr>
        <w:fldChar w:fldCharType="begin"/>
      </w:r>
      <w:r w:rsidR="00437CED" w:rsidRPr="00437CED">
        <w:rPr>
          <w:color w:val="000000" w:themeColor="text1"/>
        </w:rPr>
        <w:instrText>HYPERLINK  \l "Nosratzehi_2019"</w:instrText>
      </w:r>
      <w:r w:rsidR="00437CED" w:rsidRPr="00437CED">
        <w:rPr>
          <w:color w:val="000000" w:themeColor="text1"/>
        </w:rPr>
      </w:r>
      <w:r w:rsidR="00437CED" w:rsidRPr="00437CED">
        <w:rPr>
          <w:color w:val="000000" w:themeColor="text1"/>
        </w:rPr>
        <w:fldChar w:fldCharType="separate"/>
      </w:r>
      <w:r w:rsidRPr="00437CED">
        <w:rPr>
          <w:rStyle w:val="Hyperlink"/>
          <w:u w:val="none"/>
        </w:rPr>
        <w:t>Nosratzehi</w:t>
      </w:r>
      <w:proofErr w:type="spellEnd"/>
      <w:r w:rsidRPr="00437CED">
        <w:rPr>
          <w:rStyle w:val="Hyperlink"/>
          <w:u w:val="none"/>
        </w:rPr>
        <w:t xml:space="preserve"> et al., 2019</w:t>
      </w:r>
      <w:r w:rsidR="00437CED" w:rsidRPr="00437CED">
        <w:rPr>
          <w:color w:val="000000" w:themeColor="text1"/>
        </w:rPr>
        <w:fldChar w:fldCharType="end"/>
      </w:r>
      <w:r w:rsidRPr="00437CED">
        <w:rPr>
          <w:color w:val="000000" w:themeColor="text1"/>
        </w:rPr>
        <w:t xml:space="preserve">; </w:t>
      </w:r>
      <w:hyperlink w:anchor="Gómez_2025" w:history="1">
        <w:r w:rsidRPr="00437CED">
          <w:rPr>
            <w:rStyle w:val="Hyperlink"/>
            <w:u w:val="none"/>
          </w:rPr>
          <w:t>Gómez-</w:t>
        </w:r>
        <w:proofErr w:type="spellStart"/>
        <w:r w:rsidRPr="00437CED">
          <w:rPr>
            <w:rStyle w:val="Hyperlink"/>
            <w:u w:val="none"/>
          </w:rPr>
          <w:t>gaviria</w:t>
        </w:r>
        <w:proofErr w:type="spellEnd"/>
        <w:r w:rsidRPr="00437CED">
          <w:rPr>
            <w:rStyle w:val="Hyperlink"/>
            <w:u w:val="none"/>
          </w:rPr>
          <w:t xml:space="preserve"> et al., 2025</w:t>
        </w:r>
      </w:hyperlink>
      <w:r w:rsidRPr="00437CED">
        <w:rPr>
          <w:color w:val="000000" w:themeColor="text1"/>
        </w:rPr>
        <w:t>).</w:t>
      </w:r>
    </w:p>
    <w:p w14:paraId="2632D9C5" w14:textId="77777777" w:rsidR="00C918C7" w:rsidRPr="002C50B0" w:rsidRDefault="00C918C7" w:rsidP="00C918C7">
      <w:pPr>
        <w:pStyle w:val="NormalWeb"/>
        <w:spacing w:before="0" w:beforeAutospacing="0" w:after="0" w:afterAutospacing="0"/>
        <w:ind w:firstLine="720"/>
        <w:rPr>
          <w:color w:val="000000" w:themeColor="text1"/>
        </w:rPr>
      </w:pPr>
    </w:p>
    <w:p w14:paraId="68C3867E" w14:textId="52FE8890" w:rsidR="00DB10BD" w:rsidRDefault="00237368" w:rsidP="00DB10BD">
      <w:pPr>
        <w:pStyle w:val="NormalWeb"/>
        <w:keepNext/>
        <w:spacing w:before="0" w:beforeAutospacing="0" w:after="0" w:afterAutospacing="0"/>
        <w:jc w:val="center"/>
      </w:pPr>
      <w:r w:rsidRPr="00DF2601">
        <w:rPr>
          <w:noProof/>
          <w:sz w:val="20"/>
        </w:rPr>
        <w:drawing>
          <wp:inline distT="0" distB="0" distL="0" distR="0" wp14:anchorId="592441EE" wp14:editId="5F0232E8">
            <wp:extent cx="1405539" cy="1458086"/>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1" cstate="print"/>
                    <a:stretch>
                      <a:fillRect/>
                    </a:stretch>
                  </pic:blipFill>
                  <pic:spPr>
                    <a:xfrm>
                      <a:off x="0" y="0"/>
                      <a:ext cx="1405539" cy="1458086"/>
                    </a:xfrm>
                    <a:prstGeom prst="rect">
                      <a:avLst/>
                    </a:prstGeom>
                  </pic:spPr>
                </pic:pic>
              </a:graphicData>
            </a:graphic>
          </wp:inline>
        </w:drawing>
      </w:r>
      <w:r>
        <w:t xml:space="preserve"> </w:t>
      </w:r>
      <w:r w:rsidRPr="00DF2601">
        <w:rPr>
          <w:noProof/>
          <w:sz w:val="20"/>
        </w:rPr>
        <w:drawing>
          <wp:inline distT="0" distB="0" distL="0" distR="0" wp14:anchorId="09C9EC2F" wp14:editId="227681D2">
            <wp:extent cx="1399309" cy="1457960"/>
            <wp:effectExtent l="0" t="0" r="0" b="889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2" cstate="print"/>
                    <a:stretch>
                      <a:fillRect/>
                    </a:stretch>
                  </pic:blipFill>
                  <pic:spPr>
                    <a:xfrm>
                      <a:off x="0" y="0"/>
                      <a:ext cx="1405436" cy="1464344"/>
                    </a:xfrm>
                    <a:prstGeom prst="rect">
                      <a:avLst/>
                    </a:prstGeom>
                  </pic:spPr>
                </pic:pic>
              </a:graphicData>
            </a:graphic>
          </wp:inline>
        </w:drawing>
      </w:r>
    </w:p>
    <w:p w14:paraId="2DDF7755" w14:textId="77777777" w:rsidR="00237368" w:rsidRDefault="00237368" w:rsidP="00DB10BD">
      <w:pPr>
        <w:pStyle w:val="NormalWeb"/>
        <w:keepNext/>
        <w:spacing w:before="0" w:beforeAutospacing="0" w:after="0" w:afterAutospacing="0"/>
        <w:jc w:val="center"/>
      </w:pPr>
    </w:p>
    <w:p w14:paraId="18C808D7" w14:textId="43FAB68D" w:rsidR="00237368" w:rsidRDefault="00237368" w:rsidP="00DB10BD">
      <w:pPr>
        <w:pStyle w:val="NormalWeb"/>
        <w:keepNext/>
        <w:spacing w:before="0" w:beforeAutospacing="0" w:after="0" w:afterAutospacing="0"/>
        <w:jc w:val="center"/>
      </w:pPr>
      <w:r w:rsidRPr="00DF2601">
        <w:rPr>
          <w:noProof/>
          <w:sz w:val="20"/>
        </w:rPr>
        <w:drawing>
          <wp:inline distT="0" distB="0" distL="0" distR="0" wp14:anchorId="5F98E381" wp14:editId="075CB37E">
            <wp:extent cx="1413163" cy="1406236"/>
            <wp:effectExtent l="0" t="0" r="0" b="381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3" cstate="print"/>
                    <a:stretch>
                      <a:fillRect/>
                    </a:stretch>
                  </pic:blipFill>
                  <pic:spPr>
                    <a:xfrm>
                      <a:off x="0" y="0"/>
                      <a:ext cx="1425610" cy="1418622"/>
                    </a:xfrm>
                    <a:prstGeom prst="rect">
                      <a:avLst/>
                    </a:prstGeom>
                  </pic:spPr>
                </pic:pic>
              </a:graphicData>
            </a:graphic>
          </wp:inline>
        </w:drawing>
      </w:r>
      <w:r>
        <w:t xml:space="preserve"> </w:t>
      </w:r>
      <w:r w:rsidRPr="00DF2601">
        <w:rPr>
          <w:noProof/>
          <w:sz w:val="20"/>
        </w:rPr>
        <w:drawing>
          <wp:inline distT="0" distB="0" distL="0" distR="0" wp14:anchorId="043A1565" wp14:editId="435372D2">
            <wp:extent cx="1385454" cy="1420091"/>
            <wp:effectExtent l="0" t="0" r="5715" b="889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4" cstate="print"/>
                    <a:stretch>
                      <a:fillRect/>
                    </a:stretch>
                  </pic:blipFill>
                  <pic:spPr>
                    <a:xfrm>
                      <a:off x="0" y="0"/>
                      <a:ext cx="1399205" cy="1434186"/>
                    </a:xfrm>
                    <a:prstGeom prst="rect">
                      <a:avLst/>
                    </a:prstGeom>
                  </pic:spPr>
                </pic:pic>
              </a:graphicData>
            </a:graphic>
          </wp:inline>
        </w:drawing>
      </w:r>
    </w:p>
    <w:p w14:paraId="07D927E5" w14:textId="26B9ADE2" w:rsidR="00C918C7" w:rsidRPr="00DB74B5" w:rsidRDefault="00997C38" w:rsidP="00997C38">
      <w:pPr>
        <w:pStyle w:val="Caption"/>
        <w:rPr>
          <w:rStyle w:val="Strong"/>
          <w:rFonts w:ascii="Times New Roman" w:hAnsi="Times New Roman" w:cs="Times New Roman"/>
          <w:i w:val="0"/>
          <w:color w:val="auto"/>
          <w:sz w:val="20"/>
          <w:szCs w:val="20"/>
        </w:rPr>
      </w:pPr>
      <w:r w:rsidRPr="00997C38">
        <w:rPr>
          <w:rFonts w:ascii="Times New Roman" w:hAnsi="Times New Roman" w:cs="Times New Roman"/>
          <w:b/>
          <w:bCs/>
          <w:i w:val="0"/>
          <w:color w:val="auto"/>
          <w:sz w:val="20"/>
          <w:szCs w:val="20"/>
        </w:rPr>
        <w:t>Figure 1</w:t>
      </w:r>
      <w:r w:rsidRPr="00997C38">
        <w:rPr>
          <w:rFonts w:ascii="Times New Roman" w:hAnsi="Times New Roman" w:cs="Times New Roman"/>
          <w:i w:val="0"/>
          <w:color w:val="auto"/>
          <w:sz w:val="20"/>
          <w:szCs w:val="20"/>
        </w:rPr>
        <w:t xml:space="preserve">. Antifungal activity of the ethanolic leaf extract of Ceiba pentandra (L.) </w:t>
      </w:r>
      <w:proofErr w:type="spellStart"/>
      <w:r w:rsidRPr="00997C38">
        <w:rPr>
          <w:rFonts w:ascii="Times New Roman" w:hAnsi="Times New Roman" w:cs="Times New Roman"/>
          <w:i w:val="0"/>
          <w:color w:val="auto"/>
          <w:sz w:val="20"/>
          <w:szCs w:val="20"/>
        </w:rPr>
        <w:t>Gaertn</w:t>
      </w:r>
      <w:proofErr w:type="spellEnd"/>
      <w:r w:rsidRPr="00997C38">
        <w:rPr>
          <w:rFonts w:ascii="Times New Roman" w:hAnsi="Times New Roman" w:cs="Times New Roman"/>
          <w:i w:val="0"/>
          <w:color w:val="auto"/>
          <w:sz w:val="20"/>
          <w:szCs w:val="20"/>
        </w:rPr>
        <w:t>. against Candida albicans using the agar-well diffusion method. Panels (a–c) show three independent replicates of the extract treatments at concentrations of 400, 600, and 800 ppm. Panel (d) shows the positive control (nystatin) and the negative control (DMSO).</w:t>
      </w:r>
    </w:p>
    <w:p w14:paraId="68E5E73C" w14:textId="77777777" w:rsidR="009D1525" w:rsidRDefault="009D1525" w:rsidP="009D1525">
      <w:pPr>
        <w:pStyle w:val="NormalWeb"/>
        <w:spacing w:before="0" w:beforeAutospacing="0" w:after="0" w:afterAutospacing="0"/>
        <w:ind w:firstLine="567"/>
      </w:pPr>
      <w:r>
        <w:t>The observed antifungal efficacy likely stems from synergistic interactions among the flavonoids, phenolics, alkaloids, and terpenoids present in the extract. Previous studies have shown that flavonoids damage fungal cell walls and membranes, leading to structural collapse. At the same time, phenolic derivatives can modify membrane permeability and suppress essential enzymatic functions, while terpenoids interact directly with lipid bilayers to arrest fungal proliferation. Together, these mechanisms provide a plausible explanation for the inhibitory activity of the C. pentandra leaf extract against C. albicans (</w:t>
      </w:r>
      <w:proofErr w:type="spellStart"/>
      <w:r w:rsidRPr="00DF4A5F">
        <w:rPr>
          <w:color w:val="0000FF"/>
        </w:rPr>
        <w:t>Elgharbawy</w:t>
      </w:r>
      <w:proofErr w:type="spellEnd"/>
      <w:r w:rsidRPr="00DF4A5F">
        <w:rPr>
          <w:color w:val="0000FF"/>
        </w:rPr>
        <w:t xml:space="preserve"> et al., 2020; Dantas et al., 2025</w:t>
      </w:r>
      <w:r>
        <w:t>).</w:t>
      </w:r>
    </w:p>
    <w:p w14:paraId="56E4CB07" w14:textId="77777777" w:rsidR="009D1525" w:rsidRDefault="009D1525" w:rsidP="009D1525">
      <w:pPr>
        <w:pStyle w:val="NormalWeb"/>
        <w:spacing w:before="0" w:beforeAutospacing="0" w:after="0" w:afterAutospacing="0"/>
        <w:ind w:firstLine="567"/>
      </w:pPr>
      <w:r>
        <w:lastRenderedPageBreak/>
        <w:t>To assess whether this antifungal response was concentration-dependent, the inhibition-zone measurements were subjected to a one-way ANOVA. The analysis yielded an F value of 0.036 and a p value of 0.965, confirming that variations in extract concentration did not significantly alter the inhibition-zone diameters. Although the mean inhibition-zone diameter showed a slight upward trend at higher concentrations, this increase was not statistically significant. Increasing the concentration from 400 to 800 ppm did not meaningfully enhance the suppression of C. albicans within the tested range. This plateau in efficacy may reflect biological variability among replicates, as well as the small differences among the treatment groups (</w:t>
      </w:r>
      <w:r w:rsidRPr="00D008F5">
        <w:rPr>
          <w:color w:val="0000FF"/>
        </w:rPr>
        <w:t>Rodríguez-</w:t>
      </w:r>
      <w:proofErr w:type="spellStart"/>
      <w:r w:rsidRPr="00D008F5">
        <w:rPr>
          <w:color w:val="0000FF"/>
        </w:rPr>
        <w:t>macías</w:t>
      </w:r>
      <w:proofErr w:type="spellEnd"/>
      <w:r w:rsidRPr="00D008F5">
        <w:rPr>
          <w:color w:val="0000FF"/>
        </w:rPr>
        <w:t xml:space="preserve"> et al., 2025; Pereira et al., 2026; Yeni et al., 2025</w:t>
      </w:r>
      <w:r>
        <w:t>).</w:t>
      </w:r>
    </w:p>
    <w:p w14:paraId="0D705157" w14:textId="4FF857F6" w:rsidR="00C918C7" w:rsidRPr="004F7112" w:rsidRDefault="009D1525" w:rsidP="00664F76">
      <w:pPr>
        <w:pStyle w:val="NormalWeb"/>
        <w:spacing w:before="0" w:beforeAutospacing="0" w:after="0" w:afterAutospacing="0"/>
        <w:ind w:firstLine="567"/>
        <w:rPr>
          <w:rStyle w:val="Strong"/>
          <w:b w:val="0"/>
          <w:bCs w:val="0"/>
        </w:rPr>
      </w:pPr>
      <w:r>
        <w:t>Overall, these findings confirm the baseline antifungal activity of the C. pentandra ethanolic leaf extract, although its potency was considerably lower than that of nystatin, the clinical standard. Future research should prioritize testing higher concentrations, using bioassay-guided fractionation, and isolating the active compounds to identify the specific bioactive constituents and optimize their therapeutic potential</w:t>
      </w:r>
      <w:r w:rsidR="00F0762F">
        <w:t>.</w:t>
      </w:r>
    </w:p>
    <w:p w14:paraId="12121A3E" w14:textId="77777777" w:rsidR="00C918C7" w:rsidRPr="00C918C7" w:rsidRDefault="00C918C7" w:rsidP="00C918C7">
      <w:pPr>
        <w:tabs>
          <w:tab w:val="left" w:pos="9072"/>
        </w:tabs>
        <w:spacing w:line="240" w:lineRule="auto"/>
        <w:ind w:right="-22"/>
        <w:rPr>
          <w:rFonts w:ascii="Times New Roman" w:hAnsi="Times New Roman"/>
          <w:b/>
          <w:bCs/>
          <w:color w:val="000000" w:themeColor="text1"/>
          <w:sz w:val="24"/>
          <w:szCs w:val="24"/>
        </w:rPr>
      </w:pPr>
    </w:p>
    <w:p w14:paraId="787832B4" w14:textId="77777777" w:rsidR="003834BB" w:rsidRPr="001F3417" w:rsidRDefault="003834BB" w:rsidP="00FC0DB0">
      <w:pPr>
        <w:numPr>
          <w:ilvl w:val="0"/>
          <w:numId w:val="7"/>
        </w:numPr>
        <w:pBdr>
          <w:top w:val="nil"/>
          <w:left w:val="nil"/>
          <w:bottom w:val="nil"/>
          <w:right w:val="nil"/>
          <w:between w:val="nil"/>
        </w:pBdr>
        <w:spacing w:line="240" w:lineRule="auto"/>
        <w:ind w:left="567" w:right="-22" w:hanging="567"/>
        <w:rPr>
          <w:rFonts w:ascii="Times New Roman" w:eastAsia="Times New Roman" w:hAnsi="Times New Roman"/>
          <w:b/>
          <w:color w:val="000000" w:themeColor="text1"/>
          <w:sz w:val="24"/>
          <w:szCs w:val="24"/>
        </w:rPr>
      </w:pPr>
      <w:r w:rsidRPr="001F3417">
        <w:rPr>
          <w:rFonts w:ascii="Times New Roman" w:eastAsia="Times New Roman" w:hAnsi="Times New Roman"/>
          <w:b/>
          <w:color w:val="000000" w:themeColor="text1"/>
          <w:sz w:val="24"/>
          <w:szCs w:val="24"/>
        </w:rPr>
        <w:t xml:space="preserve">CONCLUSION   </w:t>
      </w:r>
    </w:p>
    <w:p w14:paraId="6B29F6C7" w14:textId="53F8B3BF" w:rsidR="00D87C43" w:rsidRDefault="0067408E" w:rsidP="00645B52">
      <w:pPr>
        <w:spacing w:line="240" w:lineRule="auto"/>
        <w:ind w:firstLine="567"/>
        <w:rPr>
          <w:rFonts w:ascii="Times New Roman" w:hAnsi="Times New Roman"/>
          <w:sz w:val="24"/>
          <w:szCs w:val="24"/>
        </w:rPr>
      </w:pPr>
      <w:r w:rsidRPr="0067408E">
        <w:rPr>
          <w:rFonts w:ascii="Times New Roman" w:hAnsi="Times New Roman"/>
          <w:sz w:val="24"/>
          <w:szCs w:val="24"/>
        </w:rPr>
        <w:t xml:space="preserve">Phytochemical evaluation of the ethanolic leaf extract of Ceiba pentandra (L.) </w:t>
      </w:r>
      <w:proofErr w:type="spellStart"/>
      <w:r w:rsidRPr="0067408E">
        <w:rPr>
          <w:rFonts w:ascii="Times New Roman" w:hAnsi="Times New Roman"/>
          <w:sz w:val="24"/>
          <w:szCs w:val="24"/>
        </w:rPr>
        <w:t>Gaertn</w:t>
      </w:r>
      <w:proofErr w:type="spellEnd"/>
      <w:r w:rsidRPr="0067408E">
        <w:rPr>
          <w:rFonts w:ascii="Times New Roman" w:hAnsi="Times New Roman"/>
          <w:sz w:val="24"/>
          <w:szCs w:val="24"/>
        </w:rPr>
        <w:t>. identified flavonoids, phenolics, alkaloids, and terpenoids. The extract demonstrated consistent antifungal efficacy against Candida albicans at all tested concentrations (400, 600, and 800 ppm). The greatest growth suppression was observed at 800 ppm, with an inhibition zone of 13.05 mm, which is characteristic of moderate antifungal activity. Although a marginal concentration-dependent increase in inhibition-zone diameter was observed, statistical analysis indicated that the differences among concentrations were not statistically significant (p &gt; 0.05). Collectively, these findings underscore the antifungal potential of the C. pentandra ethanolic leaf extract against C. albicans, supporting its potential as a botanical source for developing natural antifungal therapeutics. Future studies should evaluate a broader concentration range, determine the minimum inhibitory concentration (MIC) and minimum fungicidal concentration (MFC), and employ bioassay-guided fractionation to identify the active antifungal constituents. One limitation of this study is that antifungal activity was evaluated using only the agar-well diffusion method within a limited concentration range (400–800 ppm), which may not fully represent the inhibitory potency of the extract</w:t>
      </w:r>
      <w:r w:rsidR="006A7098" w:rsidRPr="006A7098">
        <w:rPr>
          <w:rFonts w:ascii="Times New Roman" w:hAnsi="Times New Roman"/>
          <w:sz w:val="24"/>
          <w:szCs w:val="24"/>
        </w:rPr>
        <w:t>.</w:t>
      </w:r>
    </w:p>
    <w:p w14:paraId="3E74C9EF" w14:textId="77777777" w:rsidR="004F7112" w:rsidRDefault="004F7112" w:rsidP="0099513E">
      <w:pPr>
        <w:spacing w:line="240" w:lineRule="auto"/>
        <w:rPr>
          <w:rFonts w:ascii="Times New Roman" w:hAnsi="Times New Roman"/>
          <w:sz w:val="24"/>
          <w:szCs w:val="24"/>
        </w:rPr>
      </w:pPr>
    </w:p>
    <w:p w14:paraId="6CA81515" w14:textId="486C9849" w:rsidR="006D6291" w:rsidRPr="006F4226" w:rsidRDefault="003834BB" w:rsidP="006F4226">
      <w:pPr>
        <w:pBdr>
          <w:top w:val="nil"/>
          <w:left w:val="nil"/>
          <w:bottom w:val="nil"/>
          <w:right w:val="nil"/>
          <w:between w:val="nil"/>
        </w:pBdr>
        <w:spacing w:line="240" w:lineRule="auto"/>
        <w:ind w:left="567" w:right="-45" w:hanging="567"/>
        <w:rPr>
          <w:rStyle w:val="apple-style-span"/>
          <w:rFonts w:ascii="Times New Roman" w:hAnsi="Times New Roman"/>
          <w:b/>
          <w:color w:val="000000" w:themeColor="text1"/>
          <w:sz w:val="24"/>
          <w:szCs w:val="24"/>
        </w:rPr>
      </w:pPr>
      <w:r w:rsidRPr="006F4226">
        <w:rPr>
          <w:rStyle w:val="apple-style-span"/>
          <w:rFonts w:ascii="Times New Roman" w:hAnsi="Times New Roman"/>
          <w:b/>
          <w:color w:val="000000" w:themeColor="text1"/>
          <w:sz w:val="24"/>
          <w:szCs w:val="24"/>
        </w:rPr>
        <w:t>REFERENCES</w:t>
      </w:r>
    </w:p>
    <w:bookmarkStart w:id="4" w:name="Bhattacharya_2020"/>
    <w:p w14:paraId="47D120D7" w14:textId="4465CB89" w:rsidR="00B73154" w:rsidRPr="00BA03A6" w:rsidRDefault="004F65DA"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"https://doi.org/doi:10.3390/antibiotics9060312"</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Bhattacharya, S., Sae-tia, S., &amp; Fries, B. C. (2020). Candidiasis and Mechanisms of Antifungal Resistance. </w:t>
      </w:r>
      <w:r w:rsidR="00B73154" w:rsidRPr="00BA03A6">
        <w:rPr>
          <w:rStyle w:val="Hyperlink"/>
          <w:rFonts w:ascii="Times New Roman" w:eastAsia="PT Serif" w:hAnsi="Times New Roman"/>
          <w:i/>
          <w:iCs/>
          <w:sz w:val="24"/>
          <w:szCs w:val="24"/>
          <w:u w:val="none"/>
        </w:rPr>
        <w:t>Antibiotics</w:t>
      </w:r>
      <w:r w:rsidR="00B73154" w:rsidRPr="00BA03A6">
        <w:rPr>
          <w:rStyle w:val="Hyperlink"/>
          <w:rFonts w:ascii="Times New Roman" w:eastAsia="PT Serif" w:hAnsi="Times New Roman"/>
          <w:sz w:val="24"/>
          <w:szCs w:val="24"/>
          <w:u w:val="none"/>
        </w:rPr>
        <w:t>, 9(312), 1–19. https://doi.org/doi:10.3390/antibiotics9060312</w:t>
      </w:r>
      <w:bookmarkEnd w:id="4"/>
      <w:r w:rsidRPr="00BA03A6">
        <w:rPr>
          <w:rFonts w:ascii="Times New Roman" w:eastAsia="PT Serif" w:hAnsi="Times New Roman"/>
          <w:sz w:val="24"/>
          <w:szCs w:val="24"/>
        </w:rPr>
        <w:fldChar w:fldCharType="end"/>
      </w:r>
    </w:p>
    <w:bookmarkStart w:id="5" w:name="Bongomin_2025"/>
    <w:p w14:paraId="3CE5AD86" w14:textId="1DA8085C" w:rsidR="00B73154" w:rsidRPr="00BA03A6" w:rsidRDefault="000B2C89"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"https://doi.org/10.3390/life15020145"</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Pr="00BA03A6">
        <w:rPr>
          <w:rStyle w:val="Hyperlink"/>
          <w:rFonts w:ascii="Times New Roman" w:eastAsia="PT Serif" w:hAnsi="Times New Roman"/>
          <w:sz w:val="24"/>
          <w:szCs w:val="24"/>
          <w:u w:val="none"/>
        </w:rPr>
        <w:t xml:space="preserve">Bongomin F. (2025). Recognizing the Importance of Public Health Mycology. </w:t>
      </w:r>
      <w:r w:rsidRPr="00BA03A6">
        <w:rPr>
          <w:rStyle w:val="Hyperlink"/>
          <w:rFonts w:ascii="Times New Roman" w:eastAsia="PT Serif" w:hAnsi="Times New Roman"/>
          <w:i/>
          <w:iCs/>
          <w:sz w:val="24"/>
          <w:szCs w:val="24"/>
          <w:u w:val="none"/>
        </w:rPr>
        <w:t>Life (Basel, Switzerland)</w:t>
      </w:r>
      <w:r w:rsidRPr="00BA03A6">
        <w:rPr>
          <w:rStyle w:val="Hyperlink"/>
          <w:rFonts w:ascii="Times New Roman" w:eastAsia="PT Serif" w:hAnsi="Times New Roman"/>
          <w:sz w:val="24"/>
          <w:szCs w:val="24"/>
          <w:u w:val="none"/>
        </w:rPr>
        <w:t>, 15(2), 145. https://doi.org/10.3390/life15020145</w:t>
      </w:r>
      <w:bookmarkEnd w:id="5"/>
      <w:r w:rsidRPr="00BA03A6">
        <w:rPr>
          <w:rFonts w:ascii="Times New Roman" w:eastAsia="PT Serif" w:hAnsi="Times New Roman"/>
          <w:sz w:val="24"/>
          <w:szCs w:val="24"/>
        </w:rPr>
        <w:fldChar w:fldCharType="end"/>
      </w:r>
    </w:p>
    <w:bookmarkStart w:id="6" w:name="Dalhatu_2020"/>
    <w:p w14:paraId="523ECA37" w14:textId="3284866B" w:rsidR="00B73154" w:rsidRPr="00BA03A6" w:rsidRDefault="00445A58"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"https://doi.org/10.33003/fjs-2020-0403-410"</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Dalhatu, A. S., Imam, T. S., Namadina, M. M., Sani, Z. M., &amp; Muhammad, Y. Y. (2020). Metabolic Profile Assessment Of Phytochemicals In Ceiba Pentandra (L.) Gaertn, From Zaria City, Nigeria. </w:t>
      </w:r>
      <w:r w:rsidR="00B73154" w:rsidRPr="00BA03A6">
        <w:rPr>
          <w:rStyle w:val="Hyperlink"/>
          <w:rFonts w:ascii="Times New Roman" w:eastAsia="PT Serif" w:hAnsi="Times New Roman"/>
          <w:i/>
          <w:iCs/>
          <w:sz w:val="24"/>
          <w:szCs w:val="24"/>
          <w:u w:val="none"/>
        </w:rPr>
        <w:t>FUDMA Journal of Sciences (FJS)</w:t>
      </w:r>
      <w:r w:rsidR="00B73154" w:rsidRPr="00BA03A6">
        <w:rPr>
          <w:rStyle w:val="Hyperlink"/>
          <w:rFonts w:ascii="Times New Roman" w:eastAsia="PT Serif" w:hAnsi="Times New Roman"/>
          <w:sz w:val="24"/>
          <w:szCs w:val="24"/>
          <w:u w:val="none"/>
        </w:rPr>
        <w:t>, 4(3), 426–436.</w:t>
      </w:r>
      <w:r w:rsidRPr="00BA03A6">
        <w:rPr>
          <w:rStyle w:val="Hyperlink"/>
          <w:rFonts w:ascii="Times New Roman" w:eastAsia="PT Serif" w:hAnsi="Times New Roman"/>
          <w:sz w:val="24"/>
          <w:szCs w:val="24"/>
          <w:u w:val="none"/>
        </w:rPr>
        <w:t xml:space="preserve"> https://doi.org/10.33003/fjs-2020-0403-410</w:t>
      </w:r>
      <w:bookmarkEnd w:id="6"/>
      <w:r w:rsidRPr="00BA03A6">
        <w:rPr>
          <w:rFonts w:ascii="Times New Roman" w:eastAsia="PT Serif" w:hAnsi="Times New Roman"/>
          <w:sz w:val="24"/>
          <w:szCs w:val="24"/>
        </w:rPr>
        <w:fldChar w:fldCharType="end"/>
      </w:r>
    </w:p>
    <w:bookmarkStart w:id="7" w:name="Donga_2023"/>
    <w:p w14:paraId="4DE08655" w14:textId="519E53C2" w:rsidR="00B73154" w:rsidRPr="00BA03A6" w:rsidRDefault="00E24EA3"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"https://doi.org/10.15740/HAS/IJAS/19"</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Donga, S., &amp; Movalia, J. (2023). Antibacterial and antifungal activity of seed extracts of Ceiba pentandra ( L .) Gaertn . extracted by traditional and modern extraction methods. </w:t>
      </w:r>
      <w:r w:rsidR="00B73154" w:rsidRPr="00BA03A6">
        <w:rPr>
          <w:rStyle w:val="Hyperlink"/>
          <w:rFonts w:ascii="Times New Roman" w:eastAsia="PT Serif" w:hAnsi="Times New Roman"/>
          <w:i/>
          <w:iCs/>
          <w:sz w:val="24"/>
          <w:szCs w:val="24"/>
          <w:u w:val="none"/>
        </w:rPr>
        <w:t>International Journal of Agricultural Sciences</w:t>
      </w:r>
      <w:r w:rsidR="00B73154" w:rsidRPr="00BA03A6">
        <w:rPr>
          <w:rStyle w:val="Hyperlink"/>
          <w:rFonts w:ascii="Times New Roman" w:eastAsia="PT Serif" w:hAnsi="Times New Roman"/>
          <w:sz w:val="24"/>
          <w:szCs w:val="24"/>
          <w:u w:val="none"/>
        </w:rPr>
        <w:t>, 19(1), 102–109. https://doi.org/10.15740/HAS/IJAS/19</w:t>
      </w:r>
      <w:bookmarkEnd w:id="7"/>
      <w:r w:rsidRPr="00BA03A6">
        <w:rPr>
          <w:rFonts w:ascii="Times New Roman" w:eastAsia="PT Serif" w:hAnsi="Times New Roman"/>
          <w:sz w:val="24"/>
          <w:szCs w:val="24"/>
        </w:rPr>
        <w:fldChar w:fldCharType="end"/>
      </w:r>
    </w:p>
    <w:bookmarkStart w:id="8" w:name="Gómez_2025"/>
    <w:p w14:paraId="398E495D" w14:textId="0442E641" w:rsidR="00B73154" w:rsidRPr="00BA03A6" w:rsidRDefault="0008720B"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"https://doi.org/https:/doi.org/10.2147/IDR.S554647"</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Gómez-gaviria, M., Baruch-martínez, D. A., &amp; Mora-montes, H. M. (2025). Natural Source-Derived Compounds with Antifungal Activity Against Medically Relevant Fungi. </w:t>
      </w:r>
      <w:r w:rsidR="00B73154" w:rsidRPr="00BA03A6">
        <w:rPr>
          <w:rStyle w:val="Hyperlink"/>
          <w:rFonts w:ascii="Times New Roman" w:eastAsia="PT Serif" w:hAnsi="Times New Roman"/>
          <w:i/>
          <w:iCs/>
          <w:sz w:val="24"/>
          <w:szCs w:val="24"/>
          <w:u w:val="none"/>
        </w:rPr>
        <w:t>Infection and Drug Resistance</w:t>
      </w:r>
      <w:r w:rsidR="00B73154" w:rsidRPr="00BA03A6">
        <w:rPr>
          <w:rStyle w:val="Hyperlink"/>
          <w:rFonts w:ascii="Times New Roman" w:eastAsia="PT Serif" w:hAnsi="Times New Roman"/>
          <w:sz w:val="24"/>
          <w:szCs w:val="24"/>
          <w:u w:val="none"/>
        </w:rPr>
        <w:t>, 8(December), 6389–6406. https://doi.org/https://doi.org/10.2147/IDR.S554647</w:t>
      </w:r>
      <w:bookmarkEnd w:id="8"/>
      <w:r w:rsidRPr="00BA03A6">
        <w:rPr>
          <w:rFonts w:ascii="Times New Roman" w:eastAsia="PT Serif" w:hAnsi="Times New Roman"/>
          <w:sz w:val="24"/>
          <w:szCs w:val="24"/>
        </w:rPr>
        <w:fldChar w:fldCharType="end"/>
      </w:r>
    </w:p>
    <w:bookmarkStart w:id="9" w:name="Haryono_2024"/>
    <w:p w14:paraId="22A15080" w14:textId="0C43D450" w:rsidR="00B73154" w:rsidRPr="00BA03A6" w:rsidRDefault="001C5871"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lastRenderedPageBreak/>
        <w:fldChar w:fldCharType="begin"/>
      </w:r>
      <w:r w:rsidRPr="00BA03A6">
        <w:rPr>
          <w:rFonts w:ascii="Times New Roman" w:eastAsia="PT Serif" w:hAnsi="Times New Roman"/>
          <w:sz w:val="24"/>
          <w:szCs w:val="24"/>
        </w:rPr>
        <w:instrText>HYPERLINK "https://doi.org/https:/doi.org/10.24252/bio.v12i1.40323"</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Haryono, S. E., Aditiyarini, D., &amp; Restiani, R. (2024). Analysis of secondary metabolites and antioxidant activities of ethanol extract of Dendrophthoe pentandra ( L .) Miq .) in Sapuran , Central Java. </w:t>
      </w:r>
      <w:r w:rsidR="00B73154" w:rsidRPr="00BA03A6">
        <w:rPr>
          <w:rStyle w:val="Hyperlink"/>
          <w:rFonts w:ascii="Times New Roman" w:eastAsia="PT Serif" w:hAnsi="Times New Roman"/>
          <w:i/>
          <w:iCs/>
          <w:sz w:val="24"/>
          <w:szCs w:val="24"/>
          <w:u w:val="none"/>
        </w:rPr>
        <w:t>Biogenesis</w:t>
      </w:r>
      <w:r w:rsidR="00B73154" w:rsidRPr="00BA03A6">
        <w:rPr>
          <w:rStyle w:val="Hyperlink"/>
          <w:rFonts w:ascii="Times New Roman" w:eastAsia="PT Serif" w:hAnsi="Times New Roman"/>
          <w:sz w:val="24"/>
          <w:szCs w:val="24"/>
          <w:u w:val="none"/>
        </w:rPr>
        <w:t>, 12(1), 56–65. https://doi.org/https://doi.org/10.24252/bio.v12i1.40323</w:t>
      </w:r>
      <w:bookmarkEnd w:id="9"/>
      <w:r w:rsidRPr="00BA03A6">
        <w:rPr>
          <w:rFonts w:ascii="Times New Roman" w:eastAsia="PT Serif" w:hAnsi="Times New Roman"/>
          <w:sz w:val="24"/>
          <w:szCs w:val="24"/>
        </w:rPr>
        <w:fldChar w:fldCharType="end"/>
      </w:r>
    </w:p>
    <w:bookmarkStart w:id="10" w:name="Hasyim_2025"/>
    <w:p w14:paraId="2199FE91" w14:textId="649DD66D" w:rsidR="00B73154" w:rsidRPr="00BA03A6" w:rsidRDefault="002A5EBD"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"https://doi.org/https:/doi.org/10.52088/ijesty.v5i3.899"</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Hasyim, D. M., Anurogo, D., Bansaleng, Y. F., Hiola, S. F., &amp; Anrip, N. (2025). Potential of Medicinal Plants in Indonesian Forest Biodiversity Conservation in Synergy with Pharmaceutical Technology for Modern Medicine. </w:t>
      </w:r>
      <w:r w:rsidR="00B73154" w:rsidRPr="00BA03A6">
        <w:rPr>
          <w:rStyle w:val="Hyperlink"/>
          <w:rFonts w:ascii="Times New Roman" w:eastAsia="PT Serif" w:hAnsi="Times New Roman"/>
          <w:i/>
          <w:iCs/>
          <w:sz w:val="24"/>
          <w:szCs w:val="24"/>
          <w:u w:val="none"/>
        </w:rPr>
        <w:t>International Journal of Engineering, Science and Information Technology</w:t>
      </w:r>
      <w:r w:rsidR="00B73154" w:rsidRPr="00BA03A6">
        <w:rPr>
          <w:rStyle w:val="Hyperlink"/>
          <w:rFonts w:ascii="Times New Roman" w:eastAsia="PT Serif" w:hAnsi="Times New Roman"/>
          <w:sz w:val="24"/>
          <w:szCs w:val="24"/>
          <w:u w:val="none"/>
        </w:rPr>
        <w:t>, 5(3), 200–207. https://doi.org/https://doi.org/10.52088/ijesty.v5i3.899</w:t>
      </w:r>
      <w:bookmarkEnd w:id="10"/>
      <w:r w:rsidRPr="00BA03A6">
        <w:rPr>
          <w:rFonts w:ascii="Times New Roman" w:eastAsia="PT Serif" w:hAnsi="Times New Roman"/>
          <w:sz w:val="24"/>
          <w:szCs w:val="24"/>
        </w:rPr>
        <w:fldChar w:fldCharType="end"/>
      </w:r>
    </w:p>
    <w:bookmarkStart w:id="11" w:name="Hernández_2025"/>
    <w:p w14:paraId="2BC7BFC4" w14:textId="35056E8D" w:rsidR="00B73154" w:rsidRPr="00BA03A6" w:rsidRDefault="00A623E1"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"https://doi.org/10.3389/fsufs.2025.1535812"</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Hernández-Figueroa, R. H., Mani-López, E., López-Malo, A., Palou, E., Cid-Pérez, T. S., Nevárez-Moorillón, G. V., &amp; Avila-Sosa, R. (2025). Antifungal efficacy of thyme essential oil : a multi-model approach to growth inhibition. </w:t>
      </w:r>
      <w:r w:rsidR="00B73154" w:rsidRPr="00BA03A6">
        <w:rPr>
          <w:rStyle w:val="Hyperlink"/>
          <w:rFonts w:ascii="Times New Roman" w:eastAsia="PT Serif" w:hAnsi="Times New Roman"/>
          <w:i/>
          <w:iCs/>
          <w:sz w:val="24"/>
          <w:szCs w:val="24"/>
          <w:u w:val="none"/>
        </w:rPr>
        <w:t>Frontiers in Sustainable Food System</w:t>
      </w:r>
      <w:r w:rsidR="00B73154" w:rsidRPr="00BA03A6">
        <w:rPr>
          <w:rStyle w:val="Hyperlink"/>
          <w:rFonts w:ascii="Times New Roman" w:eastAsia="PT Serif" w:hAnsi="Times New Roman"/>
          <w:sz w:val="24"/>
          <w:szCs w:val="24"/>
          <w:u w:val="none"/>
        </w:rPr>
        <w:t>, (May). https://doi.org/10.3389/fsufs.2025.1535812</w:t>
      </w:r>
      <w:bookmarkEnd w:id="11"/>
      <w:r w:rsidRPr="00BA03A6">
        <w:rPr>
          <w:rFonts w:ascii="Times New Roman" w:eastAsia="PT Serif" w:hAnsi="Times New Roman"/>
          <w:sz w:val="24"/>
          <w:szCs w:val="24"/>
        </w:rPr>
        <w:fldChar w:fldCharType="end"/>
      </w:r>
    </w:p>
    <w:bookmarkStart w:id="12" w:name="Hlatshwayo_2025"/>
    <w:p w14:paraId="291499CC" w14:textId="50222C4D" w:rsidR="00B73154" w:rsidRPr="00BA03A6" w:rsidRDefault="004B455D"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"https://doi.org/https:/doi.org/10.3390/%20plants14020206"</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Hlatshwayo, S., Thembane, N., Babu, S., Krishna, N., Gqaleni, N., &amp; Ngcobo, M. (2025). Extraction and Processing of Bioactive Phytoconstituents from Widely Used South African Medicinal Plants for the Preparation of Effective Traditional Herbal Medicine Products : A Narrative Review. </w:t>
      </w:r>
      <w:r w:rsidR="00B73154" w:rsidRPr="00BA03A6">
        <w:rPr>
          <w:rStyle w:val="Hyperlink"/>
          <w:rFonts w:ascii="Times New Roman" w:eastAsia="PT Serif" w:hAnsi="Times New Roman"/>
          <w:i/>
          <w:iCs/>
          <w:sz w:val="24"/>
          <w:szCs w:val="24"/>
          <w:u w:val="none"/>
        </w:rPr>
        <w:t>Plants</w:t>
      </w:r>
      <w:r w:rsidR="00B73154" w:rsidRPr="00BA03A6">
        <w:rPr>
          <w:rStyle w:val="Hyperlink"/>
          <w:rFonts w:ascii="Times New Roman" w:eastAsia="PT Serif" w:hAnsi="Times New Roman"/>
          <w:sz w:val="24"/>
          <w:szCs w:val="24"/>
          <w:u w:val="none"/>
        </w:rPr>
        <w:t>, 14(206), 1–32. https://doi.org/https://doi.org/10.3390/ plants14020206</w:t>
      </w:r>
      <w:bookmarkEnd w:id="12"/>
      <w:r w:rsidRPr="00BA03A6">
        <w:rPr>
          <w:rFonts w:ascii="Times New Roman" w:eastAsia="PT Serif" w:hAnsi="Times New Roman"/>
          <w:sz w:val="24"/>
          <w:szCs w:val="24"/>
        </w:rPr>
        <w:fldChar w:fldCharType="end"/>
      </w:r>
    </w:p>
    <w:bookmarkStart w:id="13" w:name="Ivanov_2022"/>
    <w:p w14:paraId="165CE78D" w14:textId="492FFF7B" w:rsidR="00B73154" w:rsidRPr="00BA03A6" w:rsidRDefault="00604825"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"https://doi.org/https:/doi.org/%2010.3390/ijms23052756"</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Ivanov, M., ´Ciri´c, A., &amp; Stojkovi´, D. (2022). Emerging Antifungal Targets and Strategies. </w:t>
      </w:r>
      <w:r w:rsidR="00B73154" w:rsidRPr="00BA03A6">
        <w:rPr>
          <w:rStyle w:val="Hyperlink"/>
          <w:rFonts w:ascii="Times New Roman" w:eastAsia="PT Serif" w:hAnsi="Times New Roman"/>
          <w:i/>
          <w:iCs/>
          <w:sz w:val="24"/>
          <w:szCs w:val="24"/>
          <w:u w:val="none"/>
        </w:rPr>
        <w:t>International Journal of Molecular Sciences</w:t>
      </w:r>
      <w:r w:rsidR="00B73154" w:rsidRPr="00BA03A6">
        <w:rPr>
          <w:rStyle w:val="Hyperlink"/>
          <w:rFonts w:ascii="Times New Roman" w:eastAsia="PT Serif" w:hAnsi="Times New Roman"/>
          <w:sz w:val="24"/>
          <w:szCs w:val="24"/>
          <w:u w:val="none"/>
        </w:rPr>
        <w:t>, 23(2756), 1–26. https://doi.org/https://doi.org/ 10.3390/ijms23052756</w:t>
      </w:r>
      <w:bookmarkEnd w:id="13"/>
      <w:r w:rsidRPr="00BA03A6">
        <w:rPr>
          <w:rFonts w:ascii="Times New Roman" w:eastAsia="PT Serif" w:hAnsi="Times New Roman"/>
          <w:sz w:val="24"/>
          <w:szCs w:val="24"/>
        </w:rPr>
        <w:fldChar w:fldCharType="end"/>
      </w:r>
    </w:p>
    <w:bookmarkStart w:id="14" w:name="LembergID_2022"/>
    <w:p w14:paraId="052BC7CB" w14:textId="756AA3DB" w:rsidR="00B73154" w:rsidRPr="00BA03A6" w:rsidRDefault="007A5134"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"https://doi.org/10.1371/journal.%20ppat.1010012"</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LembergID, C., Vicente, K. M. de S., Fro´is-Martins, R., Altmeier, S., Tran, V. D. T., Mertens, S., Amorim-Vaz, S., Laxmi Rai, S., D’Enfert, C., Pagni, M., Sanglard, D., &amp; LeibundGut-Landmann, S. (2022). Candida albicans commensalism in the oral mucosa is favoured by limited virulence and metabolic adaptation. </w:t>
      </w:r>
      <w:r w:rsidR="00B73154" w:rsidRPr="00BA03A6">
        <w:rPr>
          <w:rStyle w:val="Hyperlink"/>
          <w:rFonts w:ascii="Times New Roman" w:eastAsia="PT Serif" w:hAnsi="Times New Roman"/>
          <w:i/>
          <w:iCs/>
          <w:sz w:val="24"/>
          <w:szCs w:val="24"/>
          <w:u w:val="none"/>
        </w:rPr>
        <w:t>PLOS PATHOGENS</w:t>
      </w:r>
      <w:r w:rsidR="00B73154" w:rsidRPr="00BA03A6">
        <w:rPr>
          <w:rStyle w:val="Hyperlink"/>
          <w:rFonts w:ascii="Times New Roman" w:eastAsia="PT Serif" w:hAnsi="Times New Roman"/>
          <w:sz w:val="24"/>
          <w:szCs w:val="24"/>
          <w:u w:val="none"/>
        </w:rPr>
        <w:t>, 1–33. https://doi.org/. https://doi.org/10.1371/journal. ppat.1010012</w:t>
      </w:r>
      <w:bookmarkEnd w:id="14"/>
      <w:r w:rsidRPr="00BA03A6">
        <w:rPr>
          <w:rFonts w:ascii="Times New Roman" w:eastAsia="PT Serif" w:hAnsi="Times New Roman"/>
          <w:sz w:val="24"/>
          <w:szCs w:val="24"/>
        </w:rPr>
        <w:fldChar w:fldCharType="end"/>
      </w:r>
      <w:r w:rsidR="00B73154" w:rsidRPr="00BA03A6">
        <w:rPr>
          <w:rFonts w:ascii="Times New Roman" w:eastAsia="PT Serif" w:hAnsi="Times New Roman"/>
          <w:sz w:val="24"/>
          <w:szCs w:val="24"/>
        </w:rPr>
        <w:t xml:space="preserve"> </w:t>
      </w:r>
    </w:p>
    <w:p w14:paraId="7B9C79BB" w14:textId="0D68F024" w:rsidR="00B73154" w:rsidRPr="00BA03A6" w:rsidRDefault="00B73154"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t xml:space="preserve"> </w:t>
      </w:r>
      <w:bookmarkStart w:id="15" w:name="Medina_2025"/>
      <w:r w:rsidR="00F87A34" w:rsidRPr="00BA03A6">
        <w:rPr>
          <w:rFonts w:ascii="Times New Roman" w:eastAsia="PT Serif" w:hAnsi="Times New Roman"/>
          <w:sz w:val="24"/>
          <w:szCs w:val="24"/>
        </w:rPr>
        <w:fldChar w:fldCharType="begin"/>
      </w:r>
      <w:r w:rsidR="00F87A34" w:rsidRPr="00BA03A6">
        <w:rPr>
          <w:rFonts w:ascii="Times New Roman" w:eastAsia="PT Serif" w:hAnsi="Times New Roman"/>
          <w:sz w:val="24"/>
          <w:szCs w:val="24"/>
        </w:rPr>
        <w:instrText>HYPERLINK "https://doi.org/https:/doi.org/10.3390/%20microorganisms13081827"</w:instrText>
      </w:r>
      <w:r w:rsidR="00F87A34" w:rsidRPr="00BA03A6">
        <w:rPr>
          <w:rFonts w:ascii="Times New Roman" w:eastAsia="PT Serif" w:hAnsi="Times New Roman"/>
          <w:sz w:val="24"/>
          <w:szCs w:val="24"/>
        </w:rPr>
      </w:r>
      <w:r w:rsidR="00F87A34" w:rsidRPr="00BA03A6">
        <w:rPr>
          <w:rFonts w:ascii="Times New Roman" w:eastAsia="PT Serif" w:hAnsi="Times New Roman"/>
          <w:sz w:val="24"/>
          <w:szCs w:val="24"/>
        </w:rPr>
        <w:fldChar w:fldCharType="separate"/>
      </w:r>
      <w:r w:rsidRPr="00BA03A6">
        <w:rPr>
          <w:rStyle w:val="Hyperlink"/>
          <w:rFonts w:ascii="Times New Roman" w:eastAsia="PT Serif" w:hAnsi="Times New Roman"/>
          <w:sz w:val="24"/>
          <w:szCs w:val="24"/>
          <w:u w:val="none"/>
        </w:rPr>
        <w:t xml:space="preserve">Medina, M. D. R., &amp; Ruales, J. (2025). Essential Oils as an Antifungal Alternative for the Control of Various Species of Fungi Isolated from Musa paradisiaca : </w:t>
      </w:r>
      <w:r w:rsidRPr="00BA03A6">
        <w:rPr>
          <w:rStyle w:val="Hyperlink"/>
          <w:rFonts w:ascii="Times New Roman" w:eastAsia="PT Serif" w:hAnsi="Times New Roman"/>
          <w:i/>
          <w:iCs/>
          <w:sz w:val="24"/>
          <w:szCs w:val="24"/>
          <w:u w:val="none"/>
        </w:rPr>
        <w:t>Part I. Microorganisms</w:t>
      </w:r>
      <w:r w:rsidRPr="00BA03A6">
        <w:rPr>
          <w:rStyle w:val="Hyperlink"/>
          <w:rFonts w:ascii="Times New Roman" w:eastAsia="PT Serif" w:hAnsi="Times New Roman"/>
          <w:sz w:val="24"/>
          <w:szCs w:val="24"/>
          <w:u w:val="none"/>
        </w:rPr>
        <w:t>, 13(1827), 1–21.</w:t>
      </w:r>
      <w:r w:rsidR="00F87A34" w:rsidRPr="00BA03A6">
        <w:rPr>
          <w:rStyle w:val="Hyperlink"/>
          <w:rFonts w:ascii="Times New Roman" w:eastAsia="PT Serif" w:hAnsi="Times New Roman"/>
          <w:sz w:val="24"/>
          <w:szCs w:val="24"/>
          <w:u w:val="none"/>
        </w:rPr>
        <w:t xml:space="preserve"> </w:t>
      </w:r>
      <w:r w:rsidRPr="00BA03A6">
        <w:rPr>
          <w:rStyle w:val="Hyperlink"/>
          <w:rFonts w:ascii="Times New Roman" w:eastAsia="PT Serif" w:hAnsi="Times New Roman"/>
          <w:sz w:val="24"/>
          <w:szCs w:val="24"/>
          <w:u w:val="none"/>
        </w:rPr>
        <w:t>https://doi.org/https://doi.org/10.3390/ microorganisms13081827</w:t>
      </w:r>
      <w:bookmarkEnd w:id="15"/>
      <w:r w:rsidR="00F87A34" w:rsidRPr="00BA03A6">
        <w:rPr>
          <w:rFonts w:ascii="Times New Roman" w:eastAsia="PT Serif" w:hAnsi="Times New Roman"/>
          <w:sz w:val="24"/>
          <w:szCs w:val="24"/>
        </w:rPr>
        <w:fldChar w:fldCharType="end"/>
      </w:r>
    </w:p>
    <w:bookmarkStart w:id="16" w:name="Merico_2023"/>
    <w:p w14:paraId="3CF6E39C" w14:textId="1AE651BB" w:rsidR="00B73154" w:rsidRPr="00BA03A6" w:rsidRDefault="00960388"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"https://doi.org/10.63049/OHM.25.22.3"</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Merico, B. J., Chigwechokha, P., &amp; Gama Petulo Bandawe. (2023). Fungal infections through a One Health lens : an overlooked dimension of global health , with a focus on Africa. </w:t>
      </w:r>
      <w:r w:rsidR="00B73154" w:rsidRPr="00BA03A6">
        <w:rPr>
          <w:rStyle w:val="Hyperlink"/>
          <w:rFonts w:ascii="Times New Roman" w:eastAsia="PT Serif" w:hAnsi="Times New Roman"/>
          <w:i/>
          <w:iCs/>
          <w:sz w:val="24"/>
          <w:szCs w:val="24"/>
          <w:u w:val="none"/>
        </w:rPr>
        <w:t>One Health Mycology</w:t>
      </w:r>
      <w:r w:rsidR="00B73154" w:rsidRPr="00BA03A6">
        <w:rPr>
          <w:rStyle w:val="Hyperlink"/>
          <w:rFonts w:ascii="Times New Roman" w:eastAsia="PT Serif" w:hAnsi="Times New Roman"/>
          <w:sz w:val="24"/>
          <w:szCs w:val="24"/>
          <w:u w:val="none"/>
        </w:rPr>
        <w:t>, 123–133.</w:t>
      </w:r>
      <w:r w:rsidR="001425E5" w:rsidRPr="00BA03A6">
        <w:rPr>
          <w:rStyle w:val="Hyperlink"/>
          <w:rFonts w:ascii="Times New Roman" w:eastAsia="PT Serif" w:hAnsi="Times New Roman"/>
          <w:sz w:val="24"/>
          <w:szCs w:val="24"/>
          <w:u w:val="none"/>
        </w:rPr>
        <w:t xml:space="preserve"> https://</w:t>
      </w:r>
      <w:r w:rsidR="001425E5" w:rsidRPr="00BA03A6">
        <w:rPr>
          <w:rStyle w:val="Hyperlink"/>
          <w:rFonts w:ascii="Times New Roman" w:eastAsia="PT Serif" w:hAnsi="Times New Roman"/>
          <w:sz w:val="24"/>
          <w:szCs w:val="24"/>
          <w:u w:val="none"/>
        </w:rPr>
        <w:t>doi.org/10.63049/OHM.25.22.3</w:t>
      </w:r>
      <w:bookmarkEnd w:id="16"/>
      <w:r w:rsidRPr="00BA03A6">
        <w:rPr>
          <w:rFonts w:ascii="Times New Roman" w:eastAsia="PT Serif" w:hAnsi="Times New Roman"/>
          <w:sz w:val="24"/>
          <w:szCs w:val="24"/>
        </w:rPr>
        <w:fldChar w:fldCharType="end"/>
      </w:r>
    </w:p>
    <w:bookmarkStart w:id="17" w:name="Nosratzehi_2019"/>
    <w:p w14:paraId="6686A811" w14:textId="2EFBE9C5" w:rsidR="00B73154" w:rsidRPr="00BA03A6" w:rsidRDefault="00A115AE"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"https://doi.org/http:/doi.org/10.2147/JEP.S215843"</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Nosratzehi, T., Nosratzehi, M., Nosratzehi, S., &amp; Lotf, F. (2019). The comparison of the effect of curcumin with nystatin on inhibition level of Candida albicans. </w:t>
      </w:r>
      <w:r w:rsidR="00B73154" w:rsidRPr="00BA03A6">
        <w:rPr>
          <w:rStyle w:val="Hyperlink"/>
          <w:rFonts w:ascii="Times New Roman" w:eastAsia="PT Serif" w:hAnsi="Times New Roman"/>
          <w:i/>
          <w:iCs/>
          <w:sz w:val="24"/>
          <w:szCs w:val="24"/>
          <w:u w:val="none"/>
        </w:rPr>
        <w:t>Journal OfExperimental Pharmacology</w:t>
      </w:r>
      <w:r w:rsidR="00B73154" w:rsidRPr="00BA03A6">
        <w:rPr>
          <w:rStyle w:val="Hyperlink"/>
          <w:rFonts w:ascii="Times New Roman" w:eastAsia="PT Serif" w:hAnsi="Times New Roman"/>
          <w:sz w:val="24"/>
          <w:szCs w:val="24"/>
          <w:u w:val="none"/>
        </w:rPr>
        <w:t>, 93–97. https://doi.org/http://doi.org/10.2147/JEP.S215843</w:t>
      </w:r>
      <w:bookmarkEnd w:id="17"/>
      <w:r w:rsidRPr="00BA03A6">
        <w:rPr>
          <w:rFonts w:ascii="Times New Roman" w:eastAsia="PT Serif" w:hAnsi="Times New Roman"/>
          <w:sz w:val="24"/>
          <w:szCs w:val="24"/>
        </w:rPr>
        <w:fldChar w:fldCharType="end"/>
      </w:r>
    </w:p>
    <w:bookmarkStart w:id="18" w:name="Rabaan_2023"/>
    <w:p w14:paraId="56EA908E" w14:textId="29BC019F" w:rsidR="00B73154" w:rsidRPr="00BA03A6" w:rsidRDefault="004D7FFC"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"https://doi.org/https:/%20doi.org/10.3390/antibiotics12030608"</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Rabaan, A. A., Sulaiman, T., Al-Ahmed, S. H., Buhaliqah, Z. A., Buhaliqah, A. A., AlYuosof, B., Alfaresi, M., Fares, M. A. Al, Alwarthan, S., Alkathlan, M. S., Almaghrabi, R. S., Abuzaid, A. A., Altowaileb, J. A., Ibrahim, M. Al, AlSalman, E. M., Alsalman, F., Alghounaim, M., Bueid, A. S., Al-Omari, A., &amp; Mohapatra, R. K. (2023). Potential Strategies to Control the Risk of Antifungal Resistance in Humans : A Comprehensive Review. </w:t>
      </w:r>
      <w:r w:rsidR="00B73154" w:rsidRPr="00BA03A6">
        <w:rPr>
          <w:rStyle w:val="Hyperlink"/>
          <w:rFonts w:ascii="Times New Roman" w:eastAsia="PT Serif" w:hAnsi="Times New Roman"/>
          <w:i/>
          <w:iCs/>
          <w:sz w:val="24"/>
          <w:szCs w:val="24"/>
          <w:u w:val="none"/>
        </w:rPr>
        <w:t>Antibiotics</w:t>
      </w:r>
      <w:r w:rsidR="00B73154" w:rsidRPr="00BA03A6">
        <w:rPr>
          <w:rStyle w:val="Hyperlink"/>
          <w:rFonts w:ascii="Times New Roman" w:eastAsia="PT Serif" w:hAnsi="Times New Roman"/>
          <w:sz w:val="24"/>
          <w:szCs w:val="24"/>
          <w:u w:val="none"/>
        </w:rPr>
        <w:t>, 12(608), 2–24. https://doi.org/https:// doi.org/10.3390/antibiotics12030608</w:t>
      </w:r>
      <w:bookmarkEnd w:id="18"/>
      <w:r w:rsidRPr="00BA03A6">
        <w:rPr>
          <w:rFonts w:ascii="Times New Roman" w:eastAsia="PT Serif" w:hAnsi="Times New Roman"/>
          <w:sz w:val="24"/>
          <w:szCs w:val="24"/>
        </w:rPr>
        <w:fldChar w:fldCharType="end"/>
      </w:r>
    </w:p>
    <w:bookmarkStart w:id="19" w:name="Sari_2024"/>
    <w:p w14:paraId="7FB88581" w14:textId="5394635C" w:rsidR="00B73154" w:rsidRPr="00BA03A6" w:rsidRDefault="009D21AC"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"https://doi.org/https:/doi.org/10.1186/s12906-024-04717-6"</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Sari, D. K., Jeelani, G., Ilmi, H., Tumewu, L., Wahyuni, R., Widyawaruyanti, A., Nozaki, T., &amp; Hafid, A. F. (2024). Therapeutic potential of Indonesian plant extracts in combating malaria and protozoan neglected tropical disease. </w:t>
      </w:r>
      <w:r w:rsidR="00B73154" w:rsidRPr="00BA03A6">
        <w:rPr>
          <w:rStyle w:val="Hyperlink"/>
          <w:rFonts w:ascii="Times New Roman" w:eastAsia="PT Serif" w:hAnsi="Times New Roman"/>
          <w:i/>
          <w:iCs/>
          <w:sz w:val="24"/>
          <w:szCs w:val="24"/>
          <w:u w:val="none"/>
        </w:rPr>
        <w:t>BMC Complementary Medicine and Therapies</w:t>
      </w:r>
      <w:r w:rsidR="00B73154" w:rsidRPr="00BA03A6">
        <w:rPr>
          <w:rStyle w:val="Hyperlink"/>
          <w:rFonts w:ascii="Times New Roman" w:eastAsia="PT Serif" w:hAnsi="Times New Roman"/>
          <w:sz w:val="24"/>
          <w:szCs w:val="24"/>
          <w:u w:val="none"/>
        </w:rPr>
        <w:t>, 24(416), 1–10. https://doi.org/https://doi.org/10.1186/s12906-024-04717-6</w:t>
      </w:r>
      <w:bookmarkEnd w:id="19"/>
      <w:r w:rsidRPr="00BA03A6">
        <w:rPr>
          <w:rFonts w:ascii="Times New Roman" w:eastAsia="PT Serif" w:hAnsi="Times New Roman"/>
          <w:sz w:val="24"/>
          <w:szCs w:val="24"/>
        </w:rPr>
        <w:fldChar w:fldCharType="end"/>
      </w:r>
    </w:p>
    <w:bookmarkStart w:id="20" w:name="Silué_2023"/>
    <w:p w14:paraId="64E6919C" w14:textId="4F378F53" w:rsidR="00B73154" w:rsidRPr="00BA03A6" w:rsidRDefault="005A64C3"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"https://doi.org/https:/doi.org/10.1093/rpsppr/rqad037"</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Silué, G. N. A., Belemlilga, M. B., Djadji, A. T. L., Traoré, K. T., Boly, G. A. L., Koala, M., Ouédraogo, N., Traoré, A., &amp; Kouakou-Siransy, G. (2023). Anti-inflammatory and antioxidant activities assessment of an aqueous extract of Ceiba pentandra ( L .) Gaertn ( </w:t>
      </w:r>
      <w:r w:rsidR="00B73154" w:rsidRPr="00BA03A6">
        <w:rPr>
          <w:rStyle w:val="Hyperlink"/>
          <w:rFonts w:ascii="Times New Roman" w:eastAsia="PT Serif" w:hAnsi="Times New Roman"/>
          <w:sz w:val="24"/>
          <w:szCs w:val="24"/>
          <w:u w:val="none"/>
        </w:rPr>
        <w:lastRenderedPageBreak/>
        <w:t>Malvaceae ). RPS Pharmacy and Pharmacology Reports, 2(November), 1–8. https://doi.org/https://doi.org/10.1093/rpsppr/rqad037</w:t>
      </w:r>
      <w:bookmarkEnd w:id="20"/>
      <w:r w:rsidRPr="00BA03A6">
        <w:rPr>
          <w:rFonts w:ascii="Times New Roman" w:eastAsia="PT Serif" w:hAnsi="Times New Roman"/>
          <w:sz w:val="24"/>
          <w:szCs w:val="24"/>
        </w:rPr>
        <w:fldChar w:fldCharType="end"/>
      </w:r>
    </w:p>
    <w:bookmarkStart w:id="21" w:name="Silva_2023"/>
    <w:p w14:paraId="7C6CEF4D" w14:textId="03B22FAF" w:rsidR="00B73154" w:rsidRPr="00BA03A6" w:rsidRDefault="00A67E2C"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"https://doi.org/https:/doi.org/10.53365/nrfhh/160949"</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Silva, V. M. M. A., Silva, A. P. S. da, Cunha, R. X., Oliveira, J. R. S., Bezerra, L. F. G., &amp; Lima, V. L. M. (2023). Genus Ceiba Mill . in Brazil : A comprehensive review on. </w:t>
      </w:r>
      <w:r w:rsidR="00B73154" w:rsidRPr="00BA03A6">
        <w:rPr>
          <w:rStyle w:val="Hyperlink"/>
          <w:rFonts w:ascii="Times New Roman" w:eastAsia="PT Serif" w:hAnsi="Times New Roman"/>
          <w:i/>
          <w:iCs/>
          <w:sz w:val="24"/>
          <w:szCs w:val="24"/>
          <w:u w:val="none"/>
        </w:rPr>
        <w:t>Natural Resources for Human</w:t>
      </w:r>
      <w:r w:rsidR="00B73154" w:rsidRPr="00BA03A6">
        <w:rPr>
          <w:rStyle w:val="Hyperlink"/>
          <w:rFonts w:ascii="Times New Roman" w:eastAsia="PT Serif" w:hAnsi="Times New Roman"/>
          <w:sz w:val="24"/>
          <w:szCs w:val="24"/>
          <w:u w:val="none"/>
        </w:rPr>
        <w:t>, 3(2), 259–276. https://doi.org/https://doi.org/10.53365/nrfhh/160949</w:t>
      </w:r>
      <w:bookmarkEnd w:id="21"/>
      <w:r w:rsidRPr="00BA03A6">
        <w:rPr>
          <w:rFonts w:ascii="Times New Roman" w:eastAsia="PT Serif" w:hAnsi="Times New Roman"/>
          <w:sz w:val="24"/>
          <w:szCs w:val="24"/>
        </w:rPr>
        <w:fldChar w:fldCharType="end"/>
      </w:r>
    </w:p>
    <w:bookmarkStart w:id="22" w:name="Srb_2025"/>
    <w:p w14:paraId="7A2550CF" w14:textId="72B16E2A" w:rsidR="00B73154" w:rsidRPr="00BA03A6" w:rsidRDefault="00D858B6"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"https://doi.org/https:/doi.org/10.3390/%20jof11090632"</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Srb, N., Talapko, J., Meštrovi´, T., Fureš, R., Stupnišek, M., Srb, A. M., &amp; Škrlec, I. (2025). A Comprehensive Overview of Candida albicans as the Leading Pathogen in Vulvovaginal Candidiasis. </w:t>
      </w:r>
      <w:r w:rsidR="00B73154" w:rsidRPr="00BA03A6">
        <w:rPr>
          <w:rStyle w:val="Hyperlink"/>
          <w:rFonts w:ascii="Times New Roman" w:eastAsia="PT Serif" w:hAnsi="Times New Roman"/>
          <w:i/>
          <w:iCs/>
          <w:sz w:val="24"/>
          <w:szCs w:val="24"/>
          <w:u w:val="none"/>
        </w:rPr>
        <w:t>Journal of Fungi</w:t>
      </w:r>
      <w:r w:rsidR="00B73154" w:rsidRPr="00BA03A6">
        <w:rPr>
          <w:rStyle w:val="Hyperlink"/>
          <w:rFonts w:ascii="Times New Roman" w:eastAsia="PT Serif" w:hAnsi="Times New Roman"/>
          <w:sz w:val="24"/>
          <w:szCs w:val="24"/>
          <w:u w:val="none"/>
        </w:rPr>
        <w:t>, 11(632), 1–20. https://doi.org/https://doi.org/10.3390/ jof11090632</w:t>
      </w:r>
      <w:bookmarkEnd w:id="22"/>
      <w:r w:rsidRPr="00BA03A6">
        <w:rPr>
          <w:rFonts w:ascii="Times New Roman" w:eastAsia="PT Serif" w:hAnsi="Times New Roman"/>
          <w:sz w:val="24"/>
          <w:szCs w:val="24"/>
        </w:rPr>
        <w:fldChar w:fldCharType="end"/>
      </w:r>
    </w:p>
    <w:bookmarkStart w:id="23" w:name="Talapko_2021"/>
    <w:p w14:paraId="049A0E83" w14:textId="3904BBE9" w:rsidR="00B73154" w:rsidRPr="00BA03A6" w:rsidRDefault="005D0918"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"https://doi.org/https:/doi.org/10.3390/jof7020079"</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Talapko, J., Juzbaši´c, M., Matijevi´, T., Pustijanac, E., Beki´, S., Kotris, I., &amp; Škrlec, I. (2021). Candida albicans — The Virulence Factors and Clinical Manifestations of Infection. </w:t>
      </w:r>
      <w:r w:rsidR="00B73154" w:rsidRPr="00BA03A6">
        <w:rPr>
          <w:rStyle w:val="Hyperlink"/>
          <w:rFonts w:ascii="Times New Roman" w:eastAsia="PT Serif" w:hAnsi="Times New Roman"/>
          <w:i/>
          <w:iCs/>
          <w:sz w:val="24"/>
          <w:szCs w:val="24"/>
          <w:u w:val="none"/>
        </w:rPr>
        <w:t>Journal of Fungi</w:t>
      </w:r>
      <w:r w:rsidR="00B73154" w:rsidRPr="00BA03A6">
        <w:rPr>
          <w:rStyle w:val="Hyperlink"/>
          <w:rFonts w:ascii="Times New Roman" w:eastAsia="PT Serif" w:hAnsi="Times New Roman"/>
          <w:sz w:val="24"/>
          <w:szCs w:val="24"/>
          <w:u w:val="none"/>
        </w:rPr>
        <w:t>, 7(79), 1–19. https://doi.org/https://doi.org/10.3390/jof7020079</w:t>
      </w:r>
      <w:bookmarkEnd w:id="23"/>
      <w:r w:rsidRPr="00BA03A6">
        <w:rPr>
          <w:rFonts w:ascii="Times New Roman" w:eastAsia="PT Serif" w:hAnsi="Times New Roman"/>
          <w:sz w:val="24"/>
          <w:szCs w:val="24"/>
        </w:rPr>
        <w:fldChar w:fldCharType="end"/>
      </w:r>
    </w:p>
    <w:bookmarkStart w:id="24" w:name="Wei_2023"/>
    <w:p w14:paraId="252B6E11" w14:textId="64446E09" w:rsidR="00B73154" w:rsidRPr="00BA03A6" w:rsidRDefault="009D0122"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"https://doi.org/10.7324/JABB.2023.110101"</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Wei, E., Chan, C., Yeong, S. W., Wong, C. W., Yoon, O., Soo, M., Choon, A., Phua, Y., &amp; Ng, Y. K. (2023). Ceiba pentandra ( L .) Gaertn .: An overview of its botany , uses , reproductive biology , pharmacological properties , and industrial potentials. </w:t>
      </w:r>
      <w:r w:rsidR="00B73154" w:rsidRPr="00BA03A6">
        <w:rPr>
          <w:rStyle w:val="Hyperlink"/>
          <w:rFonts w:ascii="Times New Roman" w:eastAsia="PT Serif" w:hAnsi="Times New Roman"/>
          <w:i/>
          <w:iCs/>
          <w:sz w:val="24"/>
          <w:szCs w:val="24"/>
          <w:u w:val="none"/>
        </w:rPr>
        <w:t>Journal of Applied Biology &amp; Biotechnology</w:t>
      </w:r>
      <w:r w:rsidR="00B73154" w:rsidRPr="00BA03A6">
        <w:rPr>
          <w:rStyle w:val="Hyperlink"/>
          <w:rFonts w:ascii="Times New Roman" w:eastAsia="PT Serif" w:hAnsi="Times New Roman"/>
          <w:sz w:val="24"/>
          <w:szCs w:val="24"/>
          <w:u w:val="none"/>
        </w:rPr>
        <w:t>, 11(1), 1–7. https://doi.org/10.7324/JABB.2023.110101</w:t>
      </w:r>
      <w:bookmarkEnd w:id="24"/>
      <w:r w:rsidRPr="00BA03A6">
        <w:rPr>
          <w:rFonts w:ascii="Times New Roman" w:eastAsia="PT Serif" w:hAnsi="Times New Roman"/>
          <w:sz w:val="24"/>
          <w:szCs w:val="24"/>
        </w:rPr>
        <w:fldChar w:fldCharType="end"/>
      </w:r>
    </w:p>
    <w:bookmarkStart w:id="25" w:name="Wulandari_2021"/>
    <w:p w14:paraId="5CA27FDD" w14:textId="2219C229" w:rsidR="006A7098" w:rsidRPr="00BA03A6" w:rsidRDefault="00BA6196" w:rsidP="00B73154">
      <w:pPr>
        <w:spacing w:line="240" w:lineRule="auto"/>
        <w:ind w:left="567" w:hanging="567"/>
        <w:rPr>
          <w:rFonts w:ascii="Times New Roman" w:eastAsia="PT Serif" w:hAnsi="Times New Roman"/>
          <w:sz w:val="24"/>
          <w:szCs w:val="24"/>
        </w:rPr>
      </w:pPr>
      <w:r w:rsidRPr="00BA03A6">
        <w:rPr>
          <w:rFonts w:ascii="Times New Roman" w:eastAsia="PT Serif" w:hAnsi="Times New Roman"/>
          <w:sz w:val="24"/>
          <w:szCs w:val="24"/>
        </w:rPr>
        <w:fldChar w:fldCharType="begin"/>
      </w:r>
      <w:r w:rsidRPr="00BA03A6">
        <w:rPr>
          <w:rFonts w:ascii="Times New Roman" w:eastAsia="PT Serif" w:hAnsi="Times New Roman"/>
          <w:sz w:val="24"/>
          <w:szCs w:val="24"/>
        </w:rPr>
        <w:instrText>HYPERLINK "https://doi.org/10.51559/jcmid.v1i2.5"</w:instrText>
      </w:r>
      <w:r w:rsidRPr="00BA03A6">
        <w:rPr>
          <w:rFonts w:ascii="Times New Roman" w:eastAsia="PT Serif" w:hAnsi="Times New Roman"/>
          <w:sz w:val="24"/>
          <w:szCs w:val="24"/>
        </w:rPr>
      </w:r>
      <w:r w:rsidRPr="00BA03A6">
        <w:rPr>
          <w:rFonts w:ascii="Times New Roman" w:eastAsia="PT Serif" w:hAnsi="Times New Roman"/>
          <w:sz w:val="24"/>
          <w:szCs w:val="24"/>
        </w:rPr>
        <w:fldChar w:fldCharType="separate"/>
      </w:r>
      <w:r w:rsidR="00B73154" w:rsidRPr="00BA03A6">
        <w:rPr>
          <w:rStyle w:val="Hyperlink"/>
          <w:rFonts w:ascii="Times New Roman" w:eastAsia="PT Serif" w:hAnsi="Times New Roman"/>
          <w:sz w:val="24"/>
          <w:szCs w:val="24"/>
          <w:u w:val="none"/>
        </w:rPr>
        <w:t xml:space="preserve">Wulandari, A., Hapsari, R., Mujahidah, Sari, D., Puspitasari, I., &amp; Pramukarso, D. T. (2021). Antifungal susceptibility profile of Candida spp . causing candidemia in an Indonesian tertiary hospital. </w:t>
      </w:r>
      <w:r w:rsidR="00B73154" w:rsidRPr="00BA03A6">
        <w:rPr>
          <w:rStyle w:val="Hyperlink"/>
          <w:rFonts w:ascii="Times New Roman" w:eastAsia="PT Serif" w:hAnsi="Times New Roman"/>
          <w:i/>
          <w:iCs/>
          <w:sz w:val="24"/>
          <w:szCs w:val="24"/>
          <w:u w:val="none"/>
        </w:rPr>
        <w:t>Journal of Clinical Microbiology and Infectious Diseases (JCMID, 1(2)</w:t>
      </w:r>
      <w:r w:rsidR="00B73154" w:rsidRPr="00BA03A6">
        <w:rPr>
          <w:rStyle w:val="Hyperlink"/>
          <w:rFonts w:ascii="Times New Roman" w:eastAsia="PT Serif" w:hAnsi="Times New Roman"/>
          <w:sz w:val="24"/>
          <w:szCs w:val="24"/>
          <w:u w:val="none"/>
        </w:rPr>
        <w:t>, 28–32.</w:t>
      </w:r>
      <w:r w:rsidRPr="00BA03A6">
        <w:rPr>
          <w:rStyle w:val="Hyperlink"/>
          <w:rFonts w:ascii="Times New Roman" w:eastAsia="PT Serif" w:hAnsi="Times New Roman"/>
          <w:sz w:val="24"/>
          <w:szCs w:val="24"/>
          <w:u w:val="none"/>
        </w:rPr>
        <w:t xml:space="preserve"> </w:t>
      </w:r>
      <w:r w:rsidRPr="00BA03A6">
        <w:rPr>
          <w:rStyle w:val="Hyperlink"/>
          <w:rFonts w:ascii="Times New Roman" w:eastAsia="PT Serif" w:hAnsi="Times New Roman"/>
          <w:sz w:val="24"/>
          <w:szCs w:val="24"/>
          <w:u w:val="none"/>
        </w:rPr>
        <w:t>https://doi.org/10.51559/jcmid.v1i2.5</w:t>
      </w:r>
      <w:r w:rsidRPr="00BA03A6">
        <w:rPr>
          <w:rFonts w:ascii="Times New Roman" w:eastAsia="PT Serif" w:hAnsi="Times New Roman"/>
          <w:sz w:val="24"/>
          <w:szCs w:val="24"/>
        </w:rPr>
        <w:fldChar w:fldCharType="end"/>
      </w:r>
      <w:bookmarkEnd w:id="25"/>
    </w:p>
    <w:bookmarkEnd w:id="1"/>
    <w:p w14:paraId="1C2ADECC" w14:textId="77777777" w:rsidR="006A7098" w:rsidRDefault="006A7098" w:rsidP="00AB3E20">
      <w:pPr>
        <w:pBdr>
          <w:top w:val="nil"/>
          <w:left w:val="nil"/>
          <w:bottom w:val="nil"/>
          <w:right w:val="nil"/>
          <w:between w:val="nil"/>
        </w:pBdr>
        <w:spacing w:line="240" w:lineRule="auto"/>
        <w:ind w:left="567" w:right="-45" w:hanging="567"/>
        <w:rPr>
          <w:rStyle w:val="apple-style-span"/>
          <w:rFonts w:ascii="Times New Roman" w:hAnsi="Times New Roman"/>
          <w:b/>
          <w:color w:val="000000" w:themeColor="text1"/>
          <w:sz w:val="24"/>
          <w:szCs w:val="24"/>
        </w:rPr>
      </w:pPr>
    </w:p>
    <w:sectPr w:rsidR="006A7098" w:rsidSect="006870EF">
      <w:headerReference w:type="even" r:id="rId25"/>
      <w:headerReference w:type="default" r:id="rId26"/>
      <w:pgSz w:w="11907" w:h="16840"/>
      <w:pgMar w:top="1440" w:right="1417" w:bottom="1134" w:left="1440" w:header="850" w:footer="720" w:gutter="0"/>
      <w:pgNumType w:start="612" w:chapStyle="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2B0F4" w14:textId="77777777" w:rsidR="00917567" w:rsidRPr="0031049A" w:rsidRDefault="00917567">
      <w:pPr>
        <w:spacing w:line="240" w:lineRule="auto"/>
      </w:pPr>
      <w:r w:rsidRPr="0031049A">
        <w:separator/>
      </w:r>
    </w:p>
  </w:endnote>
  <w:endnote w:type="continuationSeparator" w:id="0">
    <w:p w14:paraId="594DC7D3" w14:textId="77777777" w:rsidR="00917567" w:rsidRPr="0031049A" w:rsidRDefault="00917567">
      <w:pPr>
        <w:spacing w:line="240" w:lineRule="auto"/>
      </w:pPr>
      <w:r w:rsidRPr="003104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Junicode">
    <w:altName w:val="Times New Roman"/>
    <w:charset w:val="00"/>
    <w:family w:val="auto"/>
    <w:pitch w:val="variable"/>
    <w:sig w:usb0="00000003" w:usb1="5000E4FF" w:usb2="00008004" w:usb3="00000000" w:csb0="8000009B"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PT Serif">
    <w:altName w:val="Arial"/>
    <w:charset w:val="00"/>
    <w:family w:val="roman"/>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altName w:val="Courier New"/>
    <w:charset w:val="01"/>
    <w:family w:val="modern"/>
    <w:pitch w:val="fixed"/>
  </w:font>
  <w:font w:name="Nimbus Mono L">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HelveticaNeueLT Pro 45 Lt">
    <w:altName w:val="Arial"/>
    <w:panose1 w:val="00000000000000000000"/>
    <w:charset w:val="00"/>
    <w:family w:val="swiss"/>
    <w:notTrueType/>
    <w:pitch w:val="default"/>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3FEF4" w14:textId="77777777" w:rsidR="00917567" w:rsidRPr="0031049A" w:rsidRDefault="00917567">
      <w:pPr>
        <w:spacing w:line="240" w:lineRule="auto"/>
      </w:pPr>
      <w:r w:rsidRPr="0031049A">
        <w:separator/>
      </w:r>
    </w:p>
  </w:footnote>
  <w:footnote w:type="continuationSeparator" w:id="0">
    <w:p w14:paraId="4D22695F" w14:textId="77777777" w:rsidR="00917567" w:rsidRPr="0031049A" w:rsidRDefault="00917567">
      <w:pPr>
        <w:spacing w:line="240" w:lineRule="auto"/>
      </w:pPr>
      <w:r w:rsidRPr="003104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CDA6" w14:textId="298CA518" w:rsidR="007947A8" w:rsidRPr="00B127FF" w:rsidRDefault="007947A8" w:rsidP="005F5864">
    <w:pPr>
      <w:spacing w:line="240" w:lineRule="auto"/>
      <w:ind w:right="-22"/>
      <w:jc w:val="right"/>
      <w:rPr>
        <w:rFonts w:ascii="Segoe UI" w:hAnsi="Segoe UI" w:cs="Segoe UI"/>
        <w:i/>
        <w:sz w:val="20"/>
        <w:szCs w:val="20"/>
      </w:rPr>
    </w:pPr>
    <w:bookmarkStart w:id="3" w:name="_Hlk231133226"/>
    <w:r w:rsidRPr="006F2DAA">
      <w:rPr>
        <w:rFonts w:ascii="Tahoma" w:hAnsi="Tahoma" w:cs="Tahoma"/>
        <w:sz w:val="18"/>
        <w:szCs w:val="18"/>
      </w:rPr>
      <w:t xml:space="preserve">Hanifah, N., </w:t>
    </w:r>
    <w:proofErr w:type="spellStart"/>
    <w:r w:rsidRPr="006F2DAA">
      <w:rPr>
        <w:rFonts w:ascii="Tahoma" w:hAnsi="Tahoma" w:cs="Tahoma"/>
        <w:sz w:val="18"/>
        <w:szCs w:val="18"/>
      </w:rPr>
      <w:t>Bustamam</w:t>
    </w:r>
    <w:proofErr w:type="spellEnd"/>
    <w:r w:rsidRPr="006F2DAA">
      <w:rPr>
        <w:rFonts w:ascii="Tahoma" w:hAnsi="Tahoma" w:cs="Tahoma"/>
        <w:sz w:val="18"/>
        <w:szCs w:val="18"/>
      </w:rPr>
      <w:t xml:space="preserve">, N., Yusmaini, H., &amp; </w:t>
    </w:r>
    <w:proofErr w:type="spellStart"/>
    <w:r w:rsidRPr="006F2DAA">
      <w:rPr>
        <w:rFonts w:ascii="Tahoma" w:hAnsi="Tahoma" w:cs="Tahoma"/>
        <w:sz w:val="18"/>
        <w:szCs w:val="18"/>
      </w:rPr>
      <w:t>Hadiwiardjo</w:t>
    </w:r>
    <w:proofErr w:type="spellEnd"/>
    <w:r w:rsidRPr="006F2DAA">
      <w:rPr>
        <w:rFonts w:ascii="Tahoma" w:hAnsi="Tahoma" w:cs="Tahoma"/>
        <w:sz w:val="18"/>
        <w:szCs w:val="18"/>
      </w:rPr>
      <w:t>, Y. H. (2026). The Association Between Waist-to-Height Ratio and Vascular Characteristics in Normal Body Mass Index</w:t>
    </w:r>
    <w:r w:rsidRPr="005F5864">
      <w:rPr>
        <w:rFonts w:ascii="Tahoma" w:hAnsi="Tahoma" w:cs="Tahoma"/>
        <w:sz w:val="18"/>
        <w:szCs w:val="18"/>
      </w:rPr>
      <w:t xml:space="preserve">. </w:t>
    </w:r>
    <w:r w:rsidRPr="006768F4">
      <w:rPr>
        <w:rFonts w:ascii="Tahoma" w:hAnsi="Tahoma" w:cs="Tahoma"/>
        <w:i/>
        <w:iCs/>
        <w:sz w:val="18"/>
        <w:szCs w:val="18"/>
      </w:rPr>
      <w:t>JURNAL INFO KESEHATAN</w:t>
    </w:r>
    <w:r w:rsidRPr="005F5864">
      <w:rPr>
        <w:rFonts w:ascii="Tahoma" w:hAnsi="Tahoma" w:cs="Tahoma"/>
        <w:sz w:val="18"/>
        <w:szCs w:val="18"/>
      </w:rPr>
      <w:t>,</w:t>
    </w:r>
    <w:r>
      <w:rPr>
        <w:rFonts w:ascii="Tahoma" w:hAnsi="Tahoma" w:cs="Tahoma"/>
        <w:sz w:val="18"/>
        <w:szCs w:val="18"/>
      </w:rPr>
      <w:t xml:space="preserve"> </w:t>
    </w:r>
    <w:r w:rsidRPr="005F5864">
      <w:rPr>
        <w:rFonts w:ascii="Tahoma" w:hAnsi="Tahoma" w:cs="Tahoma"/>
        <w:sz w:val="18"/>
        <w:szCs w:val="18"/>
      </w:rPr>
      <w:t>2</w:t>
    </w:r>
    <w:r>
      <w:rPr>
        <w:rFonts w:ascii="Tahoma" w:hAnsi="Tahoma" w:cs="Tahoma"/>
        <w:sz w:val="18"/>
        <w:szCs w:val="18"/>
      </w:rPr>
      <w:t>4</w:t>
    </w:r>
    <w:r w:rsidRPr="005F5864">
      <w:rPr>
        <w:rFonts w:ascii="Tahoma" w:hAnsi="Tahoma" w:cs="Tahoma"/>
        <w:sz w:val="18"/>
        <w:szCs w:val="18"/>
      </w:rPr>
      <w:t>(</w:t>
    </w:r>
    <w:r>
      <w:rPr>
        <w:rFonts w:ascii="Tahoma" w:hAnsi="Tahoma" w:cs="Tahoma"/>
        <w:sz w:val="18"/>
        <w:szCs w:val="18"/>
      </w:rPr>
      <w:t>2</w:t>
    </w:r>
    <w:r w:rsidRPr="005F5864">
      <w:rPr>
        <w:rFonts w:ascii="Tahoma" w:hAnsi="Tahoma" w:cs="Tahoma"/>
        <w:sz w:val="18"/>
        <w:szCs w:val="18"/>
      </w:rPr>
      <w:t xml:space="preserve">), </w:t>
    </w:r>
    <w:r>
      <w:rPr>
        <w:rFonts w:ascii="Tahoma" w:hAnsi="Tahoma" w:cs="Tahoma"/>
        <w:sz w:val="18"/>
        <w:szCs w:val="18"/>
      </w:rPr>
      <w:t>1</w:t>
    </w:r>
    <w:r w:rsidRPr="005F5864">
      <w:rPr>
        <w:rFonts w:ascii="Tahoma" w:hAnsi="Tahoma" w:cs="Tahoma"/>
        <w:sz w:val="18"/>
        <w:szCs w:val="18"/>
      </w:rPr>
      <w:t>-</w:t>
    </w:r>
    <w:r>
      <w:rPr>
        <w:rFonts w:ascii="Tahoma" w:hAnsi="Tahoma" w:cs="Tahoma"/>
        <w:sz w:val="18"/>
        <w:szCs w:val="18"/>
      </w:rPr>
      <w:t>14</w:t>
    </w:r>
    <w:r w:rsidRPr="0031049A">
      <w:rPr>
        <w:rFonts w:ascii="Tahoma" w:hAnsi="Tahoma" w:cs="Tahoma"/>
        <w:sz w:val="18"/>
        <w:szCs w:val="18"/>
      </w:rPr>
      <w:t xml:space="preserve">. </w:t>
    </w:r>
    <w:hyperlink r:id="rId1" w:history="1">
      <w:r>
        <w:rPr>
          <w:rStyle w:val="Hyperlink"/>
          <w:rFonts w:ascii="Segoe UI" w:hAnsi="Segoe UI" w:cs="Segoe UI"/>
          <w:i/>
          <w:sz w:val="20"/>
          <w:szCs w:val="20"/>
        </w:rPr>
        <w:t>https://doi.org/10.31965/infokes.Vol24.Iss2.2365</w:t>
      </w:r>
    </w:hyperlink>
    <w:bookmarkEnd w:id="3"/>
  </w:p>
  <w:p w14:paraId="5D98B473" w14:textId="6CA8BFE9" w:rsidR="007947A8" w:rsidRPr="0031049A" w:rsidRDefault="007947A8" w:rsidP="005F5864">
    <w:pPr>
      <w:spacing w:line="240" w:lineRule="auto"/>
      <w:ind w:right="-22"/>
      <w:jc w:val="right"/>
      <w:rPr>
        <w:rStyle w:val="Hyperlink"/>
        <w:b/>
        <w:bCs/>
        <w:color w:val="auto"/>
        <w:u w:val="none"/>
      </w:rPr>
    </w:pPr>
    <w:r w:rsidRPr="00841A1E">
      <w:rPr>
        <w:rStyle w:val="Heading2Char"/>
        <w:rFonts w:ascii="Segoe UI" w:hAnsi="Segoe UI" w:cs="Segoe UI"/>
        <w:i w:val="0"/>
        <w:noProof/>
        <w:sz w:val="20"/>
        <w:szCs w:val="20"/>
      </w:rPr>
      <mc:AlternateContent>
        <mc:Choice Requires="wps">
          <w:drawing>
            <wp:anchor distT="0" distB="0" distL="114300" distR="114300" simplePos="0" relativeHeight="251971584" behindDoc="0" locked="0" layoutInCell="1" allowOverlap="1" wp14:anchorId="49EE601F" wp14:editId="3214A825">
              <wp:simplePos x="0" y="0"/>
              <wp:positionH relativeFrom="margin">
                <wp:posOffset>-40608</wp:posOffset>
              </wp:positionH>
              <wp:positionV relativeFrom="paragraph">
                <wp:posOffset>166470</wp:posOffset>
              </wp:positionV>
              <wp:extent cx="5441817" cy="19251"/>
              <wp:effectExtent l="0" t="0" r="26035" b="19050"/>
              <wp:wrapNone/>
              <wp:docPr id="591996904" name="Straight Connector 1"/>
              <wp:cNvGraphicFramePr/>
              <a:graphic xmlns:a="http://schemas.openxmlformats.org/drawingml/2006/main">
                <a:graphicData uri="http://schemas.microsoft.com/office/word/2010/wordprocessingShape">
                  <wps:wsp>
                    <wps:cNvCnPr/>
                    <wps:spPr>
                      <a:xfrm>
                        <a:off x="0" y="0"/>
                        <a:ext cx="5441817" cy="19251"/>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A7768D" id="Straight Connector 1" o:spid="_x0000_s1026" style="position:absolute;z-index:25197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pt,13.1pt" to="425.3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" strokecolor="#bfbfbf [2412]" strokeweight=".5pt">
              <w10:wrap anchorx="margin"/>
            </v:line>
          </w:pict>
        </mc:Fallback>
      </mc:AlternateContent>
    </w:r>
    <w:r w:rsidRPr="0031049A">
      <w:t xml:space="preserve">| </w:t>
    </w:r>
    <w:r w:rsidRPr="0031049A">
      <w:rPr>
        <w:rFonts w:ascii="Times New Roman" w:hAnsi="Times New Roman"/>
        <w:b/>
        <w:bCs/>
      </w:rPr>
      <w:fldChar w:fldCharType="begin"/>
    </w:r>
    <w:r w:rsidRPr="0031049A">
      <w:rPr>
        <w:rFonts w:ascii="Times New Roman" w:hAnsi="Times New Roman"/>
        <w:b/>
        <w:bCs/>
      </w:rPr>
      <w:instrText xml:space="preserve"> PAGE   \* MERGEFORMAT </w:instrText>
    </w:r>
    <w:r w:rsidRPr="0031049A">
      <w:rPr>
        <w:rFonts w:ascii="Times New Roman" w:hAnsi="Times New Roman"/>
        <w:b/>
        <w:bCs/>
      </w:rPr>
      <w:fldChar w:fldCharType="separate"/>
    </w:r>
    <w:r w:rsidRPr="0031049A">
      <w:rPr>
        <w:rFonts w:ascii="Times New Roman" w:hAnsi="Times New Roman"/>
        <w:b/>
        <w:bCs/>
      </w:rPr>
      <w:t>465</w:t>
    </w:r>
    <w:r w:rsidRPr="0031049A">
      <w:rPr>
        <w:rFonts w:ascii="Times New Roman" w:hAnsi="Times New Roman"/>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560E" w14:textId="77777777" w:rsidR="00470966" w:rsidRPr="00470966" w:rsidRDefault="00000000" w:rsidP="004004D7">
    <w:pPr>
      <w:pStyle w:val="Header"/>
      <w:pBdr>
        <w:bottom w:val="single" w:sz="4" w:space="0" w:color="D9D9D9" w:themeColor="background1" w:themeShade="D9"/>
      </w:pBdr>
      <w:rPr>
        <w:b/>
        <w:bCs/>
      </w:rPr>
    </w:pPr>
    <w:sdt>
      <w:sdtPr>
        <w:rPr>
          <w:color w:val="0000FF" w:themeColor="hyperlink"/>
          <w:u w:val="single"/>
        </w:rPr>
        <w:id w:val="357551472"/>
        <w:docPartObj>
          <w:docPartGallery w:val="Page Numbers (Top of Page)"/>
          <w:docPartUnique/>
        </w:docPartObj>
      </w:sdtPr>
      <w:sdtEndPr>
        <w:rPr>
          <w:b/>
          <w:bCs/>
          <w:color w:val="auto"/>
          <w:u w:val="none"/>
        </w:rPr>
      </w:sdtEndPr>
      <w:sdtContent>
        <w:r w:rsidR="007947A8" w:rsidRPr="0031049A">
          <w:rPr>
            <w:rFonts w:ascii="Times New Roman" w:hAnsi="Times New Roman"/>
            <w:b/>
            <w:bCs/>
          </w:rPr>
          <w:fldChar w:fldCharType="begin"/>
        </w:r>
        <w:r w:rsidR="007947A8" w:rsidRPr="0031049A">
          <w:rPr>
            <w:rFonts w:ascii="Times New Roman" w:hAnsi="Times New Roman"/>
            <w:b/>
            <w:bCs/>
          </w:rPr>
          <w:instrText xml:space="preserve"> PAGE   \* MERGEFORMAT </w:instrText>
        </w:r>
        <w:r w:rsidR="007947A8" w:rsidRPr="0031049A">
          <w:rPr>
            <w:rFonts w:ascii="Times New Roman" w:hAnsi="Times New Roman"/>
            <w:b/>
            <w:bCs/>
          </w:rPr>
          <w:fldChar w:fldCharType="separate"/>
        </w:r>
        <w:r w:rsidR="007947A8" w:rsidRPr="0031049A">
          <w:rPr>
            <w:rFonts w:ascii="Times New Roman" w:hAnsi="Times New Roman"/>
            <w:b/>
            <w:bCs/>
          </w:rPr>
          <w:t>475</w:t>
        </w:r>
        <w:r w:rsidR="007947A8" w:rsidRPr="0031049A">
          <w:rPr>
            <w:rFonts w:ascii="Times New Roman" w:hAnsi="Times New Roman"/>
            <w:b/>
            <w:bCs/>
          </w:rPr>
          <w:fldChar w:fldCharType="end"/>
        </w:r>
        <w:r w:rsidR="007947A8" w:rsidRPr="0031049A">
          <w:rPr>
            <w:b/>
            <w:bCs/>
          </w:rPr>
          <w:t xml:space="preserve"> |</w:t>
        </w:r>
      </w:sdtContent>
    </w:sdt>
    <w:r w:rsidR="007947A8" w:rsidRPr="0031049A">
      <w:rPr>
        <w:b/>
        <w:bCs/>
      </w:rPr>
      <w:t xml:space="preserve"> </w:t>
    </w:r>
    <w:r w:rsidR="00470966">
      <w:rPr>
        <w:rFonts w:ascii="Segoe UI" w:hAnsi="Segoe UI" w:cs="Segoe UI"/>
        <w:i/>
        <w:sz w:val="20"/>
        <w:szCs w:val="20"/>
      </w:rPr>
      <w:fldChar w:fldCharType="begin"/>
    </w:r>
    <w:r w:rsidR="00470966">
      <w:rPr>
        <w:rFonts w:ascii="Segoe UI" w:hAnsi="Segoe UI" w:cs="Segoe UI"/>
        <w:i/>
        <w:sz w:val="20"/>
        <w:szCs w:val="20"/>
      </w:rPr>
      <w:instrText>HYPERLINK "</w:instrText>
    </w:r>
    <w:r w:rsidR="00470966" w:rsidRPr="00470966">
      <w:rPr>
        <w:rFonts w:ascii="Segoe UI" w:hAnsi="Segoe UI" w:cs="Segoe UI"/>
        <w:i/>
        <w:sz w:val="20"/>
        <w:szCs w:val="20"/>
      </w:rPr>
      <w:instrText>https://doi.org/10.31965/infokes.Vol24.Iss3.2617</w:instrText>
    </w:r>
  </w:p>
  <w:p w14:paraId="49613BCA" w14:textId="77777777" w:rsidR="00470966" w:rsidRPr="00281B84" w:rsidRDefault="00470966" w:rsidP="004004D7">
    <w:pPr>
      <w:pStyle w:val="Header"/>
      <w:pBdr>
        <w:bottom w:val="single" w:sz="4" w:space="0" w:color="D9D9D9" w:themeColor="background1" w:themeShade="D9"/>
      </w:pBdr>
      <w:rPr>
        <w:rStyle w:val="Hyperlink"/>
        <w:b/>
        <w:bCs/>
      </w:rPr>
    </w:pPr>
    <w:r>
      <w:rPr>
        <w:rFonts w:ascii="Segoe UI" w:hAnsi="Segoe UI" w:cs="Segoe UI"/>
        <w:i/>
        <w:sz w:val="20"/>
        <w:szCs w:val="20"/>
      </w:rPr>
      <w:instrText>"</w:instrText>
    </w:r>
    <w:r>
      <w:rPr>
        <w:rFonts w:ascii="Segoe UI" w:hAnsi="Segoe UI" w:cs="Segoe UI"/>
        <w:i/>
        <w:sz w:val="20"/>
        <w:szCs w:val="20"/>
      </w:rPr>
    </w:r>
    <w:r>
      <w:rPr>
        <w:rFonts w:ascii="Segoe UI" w:hAnsi="Segoe UI" w:cs="Segoe UI"/>
        <w:i/>
        <w:sz w:val="20"/>
        <w:szCs w:val="20"/>
      </w:rPr>
      <w:fldChar w:fldCharType="separate"/>
    </w:r>
    <w:r w:rsidRPr="00281B84">
      <w:rPr>
        <w:rStyle w:val="Hyperlink"/>
        <w:rFonts w:ascii="Segoe UI" w:hAnsi="Segoe UI" w:cs="Segoe UI"/>
        <w:i/>
        <w:sz w:val="20"/>
        <w:szCs w:val="20"/>
      </w:rPr>
      <w:t>https://doi.org/10.31965/infokes.Vol24.Iss3.2617</w:t>
    </w:r>
  </w:p>
  <w:p w14:paraId="3440D618" w14:textId="323F9305" w:rsidR="007947A8" w:rsidRPr="0031049A" w:rsidRDefault="00470966" w:rsidP="004004D7">
    <w:pPr>
      <w:pStyle w:val="Header"/>
    </w:pPr>
    <w:r>
      <w:rPr>
        <w:rFonts w:ascii="Segoe UI" w:hAnsi="Segoe UI" w:cs="Segoe UI"/>
        <w:i/>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8886" w14:textId="24217725" w:rsidR="007947A8" w:rsidRPr="0031049A" w:rsidRDefault="00000000" w:rsidP="00E62CFF">
    <w:pPr>
      <w:pStyle w:val="Header"/>
      <w:pBdr>
        <w:bottom w:val="single" w:sz="4" w:space="0" w:color="D9D9D9" w:themeColor="background1" w:themeShade="D9"/>
      </w:pBdr>
      <w:rPr>
        <w:rStyle w:val="Hyperlink"/>
        <w:b/>
        <w:bCs/>
      </w:rPr>
    </w:pPr>
    <w:sdt>
      <w:sdtPr>
        <w:rPr>
          <w:color w:val="0000FF" w:themeColor="hyperlink"/>
          <w:u w:val="single"/>
        </w:rPr>
        <w:id w:val="1320999772"/>
        <w:docPartObj>
          <w:docPartGallery w:val="Page Numbers (Top of Page)"/>
          <w:docPartUnique/>
        </w:docPartObj>
      </w:sdtPr>
      <w:sdtEndPr>
        <w:rPr>
          <w:b/>
          <w:bCs/>
          <w:color w:val="auto"/>
          <w:u w:val="none"/>
        </w:rPr>
      </w:sdtEndPr>
      <w:sdtContent>
        <w:r w:rsidR="007947A8" w:rsidRPr="0031049A">
          <w:rPr>
            <w:rFonts w:ascii="Times New Roman" w:hAnsi="Times New Roman"/>
            <w:b/>
            <w:bCs/>
          </w:rPr>
          <w:fldChar w:fldCharType="begin"/>
        </w:r>
        <w:r w:rsidR="007947A8" w:rsidRPr="0031049A">
          <w:rPr>
            <w:rFonts w:ascii="Times New Roman" w:hAnsi="Times New Roman"/>
            <w:b/>
            <w:bCs/>
          </w:rPr>
          <w:instrText xml:space="preserve"> PAGE   \* MERGEFORMAT </w:instrText>
        </w:r>
        <w:r w:rsidR="007947A8" w:rsidRPr="0031049A">
          <w:rPr>
            <w:rFonts w:ascii="Times New Roman" w:hAnsi="Times New Roman"/>
            <w:b/>
            <w:bCs/>
          </w:rPr>
          <w:fldChar w:fldCharType="separate"/>
        </w:r>
        <w:r w:rsidR="007947A8" w:rsidRPr="0031049A">
          <w:rPr>
            <w:rFonts w:ascii="Times New Roman" w:hAnsi="Times New Roman"/>
            <w:b/>
            <w:bCs/>
          </w:rPr>
          <w:t>845</w:t>
        </w:r>
        <w:r w:rsidR="007947A8" w:rsidRPr="0031049A">
          <w:rPr>
            <w:rFonts w:ascii="Times New Roman" w:hAnsi="Times New Roman"/>
            <w:b/>
            <w:bCs/>
          </w:rPr>
          <w:fldChar w:fldCharType="end"/>
        </w:r>
        <w:r w:rsidR="007947A8" w:rsidRPr="0031049A">
          <w:rPr>
            <w:b/>
            <w:bCs/>
          </w:rPr>
          <w:t xml:space="preserve"> |</w:t>
        </w:r>
      </w:sdtContent>
    </w:sdt>
    <w:r w:rsidR="007947A8" w:rsidRPr="0031049A">
      <w:rPr>
        <w:b/>
        <w:bCs/>
      </w:rPr>
      <w:t xml:space="preserve"> </w:t>
    </w:r>
    <w:r w:rsidR="007947A8" w:rsidRPr="0031049A">
      <w:rPr>
        <w:rFonts w:ascii="Segoe UI" w:hAnsi="Segoe UI" w:cs="Segoe UI"/>
        <w:i/>
        <w:sz w:val="20"/>
        <w:szCs w:val="20"/>
      </w:rPr>
      <w:fldChar w:fldCharType="begin"/>
    </w:r>
    <w:r w:rsidR="007947A8" w:rsidRPr="0031049A">
      <w:rPr>
        <w:rFonts w:ascii="Segoe UI" w:hAnsi="Segoe UI" w:cs="Segoe UI"/>
        <w:i/>
        <w:sz w:val="20"/>
        <w:szCs w:val="20"/>
      </w:rPr>
      <w:instrText>HYPERLINK "https://doi.org/10.31965/infokes.Vol22.Iss4.1582"</w:instrText>
    </w:r>
    <w:r w:rsidR="007947A8" w:rsidRPr="0031049A">
      <w:rPr>
        <w:rFonts w:ascii="Segoe UI" w:hAnsi="Segoe UI" w:cs="Segoe UI"/>
        <w:i/>
        <w:sz w:val="20"/>
        <w:szCs w:val="20"/>
      </w:rPr>
    </w:r>
    <w:r w:rsidR="007947A8" w:rsidRPr="0031049A">
      <w:rPr>
        <w:rFonts w:ascii="Segoe UI" w:hAnsi="Segoe UI" w:cs="Segoe UI"/>
        <w:i/>
        <w:sz w:val="20"/>
        <w:szCs w:val="20"/>
      </w:rPr>
      <w:fldChar w:fldCharType="separate"/>
    </w:r>
    <w:r w:rsidR="007947A8" w:rsidRPr="0031049A">
      <w:rPr>
        <w:rStyle w:val="Hyperlink"/>
        <w:rFonts w:ascii="Segoe UI" w:hAnsi="Segoe UI" w:cs="Segoe UI"/>
        <w:i/>
        <w:sz w:val="20"/>
        <w:szCs w:val="20"/>
      </w:rPr>
      <w:t>https://doi.org/10.31965/infokes.Vol22.Iss4.1582</w:t>
    </w:r>
  </w:p>
  <w:p w14:paraId="71787084" w14:textId="77777777" w:rsidR="007947A8" w:rsidRPr="0031049A" w:rsidRDefault="007947A8" w:rsidP="00E62CFF">
    <w:pPr>
      <w:pStyle w:val="Header"/>
    </w:pPr>
    <w:r w:rsidRPr="0031049A">
      <w:rPr>
        <w:rFonts w:ascii="Segoe UI" w:hAnsi="Segoe UI" w:cs="Segoe UI"/>
        <w:i/>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25F3" w14:textId="6351FD05" w:rsidR="007947A8" w:rsidRDefault="00B27249" w:rsidP="003B37F9">
    <w:pPr>
      <w:spacing w:line="240" w:lineRule="auto"/>
      <w:ind w:right="-22"/>
      <w:jc w:val="right"/>
      <w:rPr>
        <w:rFonts w:ascii="Tahoma" w:hAnsi="Tahoma" w:cs="Tahoma"/>
        <w:sz w:val="18"/>
        <w:szCs w:val="18"/>
      </w:rPr>
    </w:pPr>
    <w:r w:rsidRPr="00B27249">
      <w:rPr>
        <w:rFonts w:ascii="Tahoma" w:hAnsi="Tahoma" w:cs="Tahoma"/>
        <w:sz w:val="18"/>
        <w:szCs w:val="18"/>
      </w:rPr>
      <w:t xml:space="preserve">Wardi, E.S., </w:t>
    </w:r>
    <w:proofErr w:type="spellStart"/>
    <w:r w:rsidRPr="00B27249">
      <w:rPr>
        <w:rFonts w:ascii="Tahoma" w:hAnsi="Tahoma" w:cs="Tahoma"/>
        <w:sz w:val="18"/>
        <w:szCs w:val="18"/>
      </w:rPr>
      <w:t>Hurrahmi</w:t>
    </w:r>
    <w:proofErr w:type="spellEnd"/>
    <w:r w:rsidRPr="00B27249">
      <w:rPr>
        <w:rFonts w:ascii="Tahoma" w:hAnsi="Tahoma" w:cs="Tahoma"/>
        <w:sz w:val="18"/>
        <w:szCs w:val="18"/>
      </w:rPr>
      <w:t xml:space="preserve">, M., Martinus, B.A., Fahmi, A., &amp; Nova, B. (2026). Antifungal Activity of Ceiba pentandra (L.) </w:t>
    </w:r>
    <w:proofErr w:type="spellStart"/>
    <w:r w:rsidRPr="00B27249">
      <w:rPr>
        <w:rFonts w:ascii="Tahoma" w:hAnsi="Tahoma" w:cs="Tahoma"/>
        <w:sz w:val="18"/>
        <w:szCs w:val="18"/>
      </w:rPr>
      <w:t>Gaertn</w:t>
    </w:r>
    <w:proofErr w:type="spellEnd"/>
    <w:r w:rsidRPr="00B27249">
      <w:rPr>
        <w:rFonts w:ascii="Tahoma" w:hAnsi="Tahoma" w:cs="Tahoma"/>
        <w:sz w:val="18"/>
        <w:szCs w:val="18"/>
      </w:rPr>
      <w:t>. Ethanolic Leaf Extract Against Candida albicans</w:t>
    </w:r>
    <w:r w:rsidR="007947A8" w:rsidRPr="00724ADD">
      <w:rPr>
        <w:rFonts w:ascii="Tahoma" w:hAnsi="Tahoma" w:cs="Tahoma"/>
        <w:sz w:val="18"/>
        <w:szCs w:val="18"/>
      </w:rPr>
      <w:t xml:space="preserve">. </w:t>
    </w:r>
    <w:r w:rsidR="007947A8" w:rsidRPr="006768F4">
      <w:rPr>
        <w:rFonts w:ascii="Tahoma" w:hAnsi="Tahoma" w:cs="Tahoma"/>
        <w:i/>
        <w:iCs/>
        <w:sz w:val="18"/>
        <w:szCs w:val="18"/>
      </w:rPr>
      <w:t>JURNAL INFO KESEHATAN</w:t>
    </w:r>
    <w:r w:rsidR="007947A8" w:rsidRPr="005F5864">
      <w:rPr>
        <w:rFonts w:ascii="Tahoma" w:hAnsi="Tahoma" w:cs="Tahoma"/>
        <w:sz w:val="18"/>
        <w:szCs w:val="18"/>
      </w:rPr>
      <w:t>,</w:t>
    </w:r>
    <w:r w:rsidR="007947A8">
      <w:rPr>
        <w:rFonts w:ascii="Tahoma" w:hAnsi="Tahoma" w:cs="Tahoma"/>
        <w:sz w:val="18"/>
        <w:szCs w:val="18"/>
      </w:rPr>
      <w:t xml:space="preserve"> </w:t>
    </w:r>
    <w:r w:rsidR="007947A8" w:rsidRPr="005F5864">
      <w:rPr>
        <w:rFonts w:ascii="Tahoma" w:hAnsi="Tahoma" w:cs="Tahoma"/>
        <w:sz w:val="18"/>
        <w:szCs w:val="18"/>
      </w:rPr>
      <w:t>2</w:t>
    </w:r>
    <w:r w:rsidR="007947A8">
      <w:rPr>
        <w:rFonts w:ascii="Tahoma" w:hAnsi="Tahoma" w:cs="Tahoma"/>
        <w:sz w:val="18"/>
        <w:szCs w:val="18"/>
      </w:rPr>
      <w:t>4</w:t>
    </w:r>
    <w:r w:rsidR="007947A8" w:rsidRPr="005F5864">
      <w:rPr>
        <w:rFonts w:ascii="Tahoma" w:hAnsi="Tahoma" w:cs="Tahoma"/>
        <w:sz w:val="18"/>
        <w:szCs w:val="18"/>
      </w:rPr>
      <w:t>(</w:t>
    </w:r>
    <w:r>
      <w:rPr>
        <w:rFonts w:ascii="Tahoma" w:hAnsi="Tahoma" w:cs="Tahoma"/>
        <w:sz w:val="18"/>
        <w:szCs w:val="18"/>
      </w:rPr>
      <w:t>3</w:t>
    </w:r>
    <w:r w:rsidR="007947A8" w:rsidRPr="005F5864">
      <w:rPr>
        <w:rFonts w:ascii="Tahoma" w:hAnsi="Tahoma" w:cs="Tahoma"/>
        <w:sz w:val="18"/>
        <w:szCs w:val="18"/>
      </w:rPr>
      <w:t xml:space="preserve">), </w:t>
    </w:r>
    <w:r>
      <w:rPr>
        <w:rFonts w:ascii="Tahoma" w:hAnsi="Tahoma" w:cs="Tahoma"/>
        <w:sz w:val="18"/>
        <w:szCs w:val="18"/>
      </w:rPr>
      <w:t>611</w:t>
    </w:r>
    <w:r w:rsidR="007947A8" w:rsidRPr="005F5864">
      <w:rPr>
        <w:rFonts w:ascii="Tahoma" w:hAnsi="Tahoma" w:cs="Tahoma"/>
        <w:sz w:val="18"/>
        <w:szCs w:val="18"/>
      </w:rPr>
      <w:t>-</w:t>
    </w:r>
    <w:r>
      <w:rPr>
        <w:rFonts w:ascii="Tahoma" w:hAnsi="Tahoma" w:cs="Tahoma"/>
        <w:sz w:val="18"/>
        <w:szCs w:val="18"/>
      </w:rPr>
      <w:t>618</w:t>
    </w:r>
    <w:r w:rsidR="007947A8">
      <w:rPr>
        <w:rFonts w:ascii="Tahoma" w:hAnsi="Tahoma" w:cs="Tahoma"/>
        <w:sz w:val="18"/>
        <w:szCs w:val="18"/>
      </w:rPr>
      <w:t>.</w:t>
    </w:r>
  </w:p>
  <w:p w14:paraId="363D2821" w14:textId="7A213D58" w:rsidR="007947A8" w:rsidRPr="005E49D2" w:rsidRDefault="007947A8" w:rsidP="003B37F9">
    <w:pPr>
      <w:spacing w:line="240" w:lineRule="auto"/>
      <w:ind w:right="-22"/>
      <w:jc w:val="right"/>
      <w:rPr>
        <w:rStyle w:val="Hyperlink"/>
        <w:rFonts w:ascii="Segoe UI" w:hAnsi="Segoe UI" w:cs="Segoe UI"/>
        <w:i/>
        <w:sz w:val="20"/>
        <w:szCs w:val="20"/>
      </w:rPr>
    </w:pPr>
    <w:r w:rsidRPr="0031049A">
      <w:rPr>
        <w:rFonts w:ascii="Tahoma" w:hAnsi="Tahoma" w:cs="Tahoma"/>
        <w:sz w:val="18"/>
        <w:szCs w:val="18"/>
      </w:rPr>
      <w:t xml:space="preserve"> </w:t>
    </w:r>
    <w:r>
      <w:rPr>
        <w:rFonts w:ascii="Segoe UI" w:hAnsi="Segoe UI" w:cs="Segoe UI"/>
        <w:i/>
        <w:sz w:val="20"/>
        <w:szCs w:val="20"/>
      </w:rPr>
      <w:fldChar w:fldCharType="begin"/>
    </w:r>
    <w:r w:rsidR="00B27249">
      <w:rPr>
        <w:rFonts w:ascii="Segoe UI" w:hAnsi="Segoe UI" w:cs="Segoe UI"/>
        <w:i/>
        <w:sz w:val="20"/>
        <w:szCs w:val="20"/>
      </w:rPr>
      <w:instrText>HYPERLINK "https://doi.org/10.31965/infokes.Vol24.Iss3.2617"</w:instrText>
    </w:r>
    <w:r w:rsidR="00B27249">
      <w:rPr>
        <w:rFonts w:ascii="Segoe UI" w:hAnsi="Segoe UI" w:cs="Segoe UI"/>
        <w:i/>
        <w:sz w:val="20"/>
        <w:szCs w:val="20"/>
      </w:rPr>
    </w:r>
    <w:r>
      <w:rPr>
        <w:rFonts w:ascii="Segoe UI" w:hAnsi="Segoe UI" w:cs="Segoe UI"/>
        <w:i/>
        <w:sz w:val="20"/>
        <w:szCs w:val="20"/>
      </w:rPr>
      <w:fldChar w:fldCharType="separate"/>
    </w:r>
    <w:r w:rsidRPr="009127D5">
      <w:t xml:space="preserve"> </w:t>
    </w:r>
    <w:r w:rsidR="00B27249" w:rsidRPr="00B27249">
      <w:rPr>
        <w:rStyle w:val="Hyperlink"/>
        <w:rFonts w:ascii="Segoe UI" w:hAnsi="Segoe UI" w:cs="Segoe UI"/>
        <w:i/>
        <w:sz w:val="20"/>
        <w:szCs w:val="20"/>
      </w:rPr>
      <w:t>https://doi.org/10.31965/infokes.Vol24.Iss3.2617</w:t>
    </w:r>
  </w:p>
  <w:p w14:paraId="0F02C1D7" w14:textId="63393DDF" w:rsidR="007947A8" w:rsidRDefault="007947A8" w:rsidP="003B37F9">
    <w:pPr>
      <w:spacing w:line="240" w:lineRule="auto"/>
      <w:jc w:val="right"/>
      <w:rPr>
        <w:rFonts w:ascii="Times New Roman" w:hAnsi="Times New Roman"/>
        <w:b/>
        <w:bCs/>
      </w:rPr>
    </w:pPr>
    <w:r>
      <w:rPr>
        <w:rFonts w:ascii="Segoe UI" w:hAnsi="Segoe UI" w:cs="Segoe UI"/>
        <w:i/>
        <w:sz w:val="20"/>
        <w:szCs w:val="20"/>
      </w:rPr>
      <w:fldChar w:fldCharType="end"/>
    </w:r>
    <w:r w:rsidRPr="00D046A6">
      <w:rPr>
        <w:rFonts w:ascii="Segoe UI" w:hAnsi="Segoe UI" w:cs="Segoe UI"/>
        <w:i/>
        <w:noProof/>
        <w:sz w:val="20"/>
        <w:szCs w:val="20"/>
      </w:rPr>
      <mc:AlternateContent>
        <mc:Choice Requires="wps">
          <w:drawing>
            <wp:anchor distT="0" distB="0" distL="114300" distR="114300" simplePos="0" relativeHeight="251992064" behindDoc="0" locked="0" layoutInCell="1" allowOverlap="1" wp14:anchorId="703E1A3F" wp14:editId="1981CABD">
              <wp:simplePos x="0" y="0"/>
              <wp:positionH relativeFrom="margin">
                <wp:align>left</wp:align>
              </wp:positionH>
              <wp:positionV relativeFrom="paragraph">
                <wp:posOffset>184762</wp:posOffset>
              </wp:positionV>
              <wp:extent cx="5763093" cy="3777"/>
              <wp:effectExtent l="0" t="0" r="28575" b="34925"/>
              <wp:wrapNone/>
              <wp:docPr id="15291976" name="Straight Connector 1"/>
              <wp:cNvGraphicFramePr/>
              <a:graphic xmlns:a="http://schemas.openxmlformats.org/drawingml/2006/main">
                <a:graphicData uri="http://schemas.microsoft.com/office/word/2010/wordprocessingShape">
                  <wps:wsp>
                    <wps:cNvCnPr/>
                    <wps:spPr>
                      <a:xfrm flipV="1">
                        <a:off x="0" y="0"/>
                        <a:ext cx="5763093" cy="3777"/>
                      </a:xfrm>
                      <a:prstGeom prst="line">
                        <a:avLst/>
                      </a:prstGeom>
                      <a:ln w="63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9661F8" id="Straight Connector 1" o:spid="_x0000_s1026" style="position:absolute;flip:y;z-index:251992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55pt" to="453.8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" strokecolor="#bfbfbf [2412]" strokeweight=".5pt">
              <w10:wrap anchorx="margin"/>
            </v:line>
          </w:pict>
        </mc:Fallback>
      </mc:AlternateContent>
    </w:r>
    <w:r w:rsidRPr="0031049A">
      <w:t xml:space="preserve">| </w:t>
    </w:r>
    <w:r w:rsidRPr="0031049A">
      <w:rPr>
        <w:rFonts w:ascii="Times New Roman" w:hAnsi="Times New Roman"/>
        <w:b/>
        <w:bCs/>
      </w:rPr>
      <w:fldChar w:fldCharType="begin"/>
    </w:r>
    <w:r w:rsidRPr="0031049A">
      <w:rPr>
        <w:rFonts w:ascii="Times New Roman" w:hAnsi="Times New Roman"/>
        <w:b/>
        <w:bCs/>
      </w:rPr>
      <w:instrText xml:space="preserve"> PAGE   \* MERGEFORMAT </w:instrText>
    </w:r>
    <w:r w:rsidRPr="0031049A">
      <w:rPr>
        <w:rFonts w:ascii="Times New Roman" w:hAnsi="Times New Roman"/>
        <w:b/>
        <w:bCs/>
      </w:rPr>
      <w:fldChar w:fldCharType="separate"/>
    </w:r>
    <w:r w:rsidRPr="0031049A">
      <w:rPr>
        <w:rFonts w:ascii="Times New Roman" w:hAnsi="Times New Roman"/>
        <w:b/>
        <w:bCs/>
      </w:rPr>
      <w:t>465</w:t>
    </w:r>
    <w:r w:rsidRPr="0031049A">
      <w:rPr>
        <w:rFonts w:ascii="Times New Roman" w:hAnsi="Times New Roman"/>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E0C5" w14:textId="784E6247" w:rsidR="007947A8" w:rsidRPr="0031049A" w:rsidRDefault="00000000" w:rsidP="004004D7">
    <w:pPr>
      <w:pStyle w:val="Header"/>
      <w:pBdr>
        <w:bottom w:val="single" w:sz="4" w:space="0" w:color="D9D9D9" w:themeColor="background1" w:themeShade="D9"/>
      </w:pBdr>
    </w:pPr>
    <w:sdt>
      <w:sdtPr>
        <w:rPr>
          <w:color w:val="0000FF" w:themeColor="hyperlink"/>
          <w:u w:val="single"/>
        </w:rPr>
        <w:id w:val="-1617362461"/>
        <w:docPartObj>
          <w:docPartGallery w:val="Page Numbers (Top of Page)"/>
          <w:docPartUnique/>
        </w:docPartObj>
      </w:sdtPr>
      <w:sdtEndPr>
        <w:rPr>
          <w:b/>
          <w:bCs/>
          <w:color w:val="auto"/>
          <w:u w:val="none"/>
        </w:rPr>
      </w:sdtEndPr>
      <w:sdtContent>
        <w:r w:rsidR="007947A8" w:rsidRPr="0031049A">
          <w:rPr>
            <w:rFonts w:ascii="Times New Roman" w:hAnsi="Times New Roman"/>
            <w:b/>
            <w:bCs/>
          </w:rPr>
          <w:fldChar w:fldCharType="begin"/>
        </w:r>
        <w:r w:rsidR="007947A8" w:rsidRPr="0031049A">
          <w:rPr>
            <w:rFonts w:ascii="Times New Roman" w:hAnsi="Times New Roman"/>
            <w:b/>
            <w:bCs/>
          </w:rPr>
          <w:instrText xml:space="preserve"> PAGE   \* MERGEFORMAT </w:instrText>
        </w:r>
        <w:r w:rsidR="007947A8" w:rsidRPr="0031049A">
          <w:rPr>
            <w:rFonts w:ascii="Times New Roman" w:hAnsi="Times New Roman"/>
            <w:b/>
            <w:bCs/>
          </w:rPr>
          <w:fldChar w:fldCharType="separate"/>
        </w:r>
        <w:r w:rsidR="007947A8" w:rsidRPr="0031049A">
          <w:rPr>
            <w:rFonts w:ascii="Times New Roman" w:hAnsi="Times New Roman"/>
            <w:b/>
            <w:bCs/>
          </w:rPr>
          <w:t>466</w:t>
        </w:r>
        <w:r w:rsidR="007947A8" w:rsidRPr="0031049A">
          <w:rPr>
            <w:rFonts w:ascii="Times New Roman" w:hAnsi="Times New Roman"/>
            <w:b/>
            <w:bCs/>
          </w:rPr>
          <w:fldChar w:fldCharType="end"/>
        </w:r>
        <w:r w:rsidR="007947A8" w:rsidRPr="0031049A">
          <w:rPr>
            <w:b/>
            <w:bCs/>
          </w:rPr>
          <w:t xml:space="preserve"> |</w:t>
        </w:r>
      </w:sdtContent>
    </w:sdt>
    <w:r w:rsidR="007947A8" w:rsidRPr="0031049A">
      <w:rPr>
        <w:b/>
        <w:bCs/>
      </w:rPr>
      <w:t xml:space="preserve"> </w:t>
    </w:r>
    <w:hyperlink r:id="rId1" w:history="1">
      <w:r w:rsidR="007947A8" w:rsidRPr="001E1129">
        <w:t xml:space="preserve"> </w:t>
      </w:r>
      <w:r w:rsidR="00B27249" w:rsidRPr="00B27249">
        <w:rPr>
          <w:rStyle w:val="Hyperlink"/>
          <w:rFonts w:ascii="Segoe UI" w:hAnsi="Segoe UI" w:cs="Segoe UI"/>
          <w:i/>
          <w:sz w:val="20"/>
          <w:szCs w:val="20"/>
        </w:rPr>
        <w:t>https://doi.org/10.31965/infokes.Vol24.Iss3.2617</w:t>
      </w:r>
      <w:r w:rsidR="007947A8" w:rsidRPr="005E49D2">
        <w:rPr>
          <w:rStyle w:val="Hyperlink"/>
          <w:rFonts w:ascii="Segoe UI" w:hAnsi="Segoe UI" w:cs="Segoe UI"/>
          <w:i/>
          <w:sz w:val="20"/>
          <w:szCs w:val="20"/>
        </w:rPr>
        <w:t xml:space="preserve"> </w:t>
      </w:r>
    </w:hyperlink>
    <w:r w:rsidR="007947A8">
      <w:rPr>
        <w:rFonts w:ascii="Segoe UI" w:hAnsi="Segoe UI" w:cs="Segoe UI"/>
        <w:i/>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13F7FAC"/>
    <w:multiLevelType w:val="hybridMultilevel"/>
    <w:tmpl w:val="0D0016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9220D"/>
    <w:multiLevelType w:val="hybridMultilevel"/>
    <w:tmpl w:val="F14462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A7AAC"/>
    <w:multiLevelType w:val="hybridMultilevel"/>
    <w:tmpl w:val="E66C4F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47912"/>
    <w:multiLevelType w:val="hybridMultilevel"/>
    <w:tmpl w:val="9CA86490"/>
    <w:lvl w:ilvl="0" w:tplc="3C38A356">
      <w:numFmt w:val="bullet"/>
      <w:lvlText w:val="-"/>
      <w:lvlJc w:val="left"/>
      <w:pPr>
        <w:ind w:left="720" w:hanging="360"/>
      </w:pPr>
      <w:rPr>
        <w:rFonts w:ascii="Times New Roman" w:eastAsia="Calibr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E2964"/>
    <w:multiLevelType w:val="multilevel"/>
    <w:tmpl w:val="43AA513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6" w15:restartNumberingAfterBreak="0">
    <w:nsid w:val="196276EF"/>
    <w:multiLevelType w:val="multilevel"/>
    <w:tmpl w:val="D3086A1A"/>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FE6E7A"/>
    <w:multiLevelType w:val="hybridMultilevel"/>
    <w:tmpl w:val="C9D0EE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B76B9"/>
    <w:multiLevelType w:val="hybridMultilevel"/>
    <w:tmpl w:val="462A33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11421B"/>
    <w:multiLevelType w:val="hybridMultilevel"/>
    <w:tmpl w:val="350095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031AB0"/>
    <w:multiLevelType w:val="hybridMultilevel"/>
    <w:tmpl w:val="5056796A"/>
    <w:lvl w:ilvl="0" w:tplc="302C8F2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49B1408F"/>
    <w:multiLevelType w:val="hybridMultilevel"/>
    <w:tmpl w:val="0EDEA9F2"/>
    <w:lvl w:ilvl="0" w:tplc="1FBE312C">
      <w:start w:val="1"/>
      <w:numFmt w:val="lowerLetter"/>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E096F2B"/>
    <w:multiLevelType w:val="hybridMultilevel"/>
    <w:tmpl w:val="249A6C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2F1226"/>
    <w:multiLevelType w:val="hybridMultilevel"/>
    <w:tmpl w:val="13C611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6" w15:restartNumberingAfterBreak="0">
    <w:nsid w:val="534E1C2C"/>
    <w:multiLevelType w:val="multilevel"/>
    <w:tmpl w:val="D512C6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354087E"/>
    <w:multiLevelType w:val="hybridMultilevel"/>
    <w:tmpl w:val="E3EA08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694C00"/>
    <w:multiLevelType w:val="hybridMultilevel"/>
    <w:tmpl w:val="9BCAFF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9C6CD2"/>
    <w:multiLevelType w:val="hybridMultilevel"/>
    <w:tmpl w:val="410006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4E0379"/>
    <w:multiLevelType w:val="hybridMultilevel"/>
    <w:tmpl w:val="969E92BC"/>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9A5637"/>
    <w:multiLevelType w:val="hybridMultilevel"/>
    <w:tmpl w:val="1F4606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402C58"/>
    <w:multiLevelType w:val="hybridMultilevel"/>
    <w:tmpl w:val="2E028BC2"/>
    <w:lvl w:ilvl="0" w:tplc="10E0B4A8">
      <w:start w:val="1"/>
      <w:numFmt w:val="decimal"/>
      <w:pStyle w:val="figurecaption"/>
      <w:lvlText w:val="Gambar. %1."/>
      <w:lvlJc w:val="left"/>
      <w:pPr>
        <w:ind w:left="360" w:hanging="360"/>
      </w:pPr>
      <w:rPr>
        <w:rFonts w:ascii="Junicode" w:hAnsi="Junicode" w:cs="Times New Roman" w:hint="default"/>
        <w:b/>
        <w:bCs w:val="0"/>
        <w:i w:val="0"/>
        <w:iCs w:val="0"/>
        <w:caps w:val="0"/>
        <w:vanish w:val="0"/>
        <w:color w:val="auto"/>
        <w:sz w:val="20"/>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6CD32DA8"/>
    <w:multiLevelType w:val="singleLevel"/>
    <w:tmpl w:val="CFBAC588"/>
    <w:lvl w:ilvl="0">
      <w:start w:val="1"/>
      <w:numFmt w:val="decimal"/>
      <w:pStyle w:val="tablehead"/>
      <w:lvlText w:val="Tabel %1. "/>
      <w:lvlJc w:val="left"/>
      <w:pPr>
        <w:ind w:left="360" w:hanging="360"/>
      </w:pPr>
      <w:rPr>
        <w:rFonts w:ascii="Junicode" w:hAnsi="Junicode" w:cs="Times New Roman" w:hint="default"/>
        <w:b/>
        <w:bCs w:val="0"/>
        <w:i w:val="0"/>
        <w:iCs w:val="0"/>
        <w:caps w:val="0"/>
        <w:strike w:val="0"/>
        <w:dstrike w:val="0"/>
        <w:vanish w:val="0"/>
        <w:color w:val="000000"/>
        <w:sz w:val="20"/>
        <w:szCs w:val="16"/>
        <w:vertAlign w:val="baseline"/>
      </w:rPr>
    </w:lvl>
  </w:abstractNum>
  <w:abstractNum w:abstractNumId="24" w15:restartNumberingAfterBreak="0">
    <w:nsid w:val="713419F6"/>
    <w:multiLevelType w:val="hybridMultilevel"/>
    <w:tmpl w:val="C1020D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94141A"/>
    <w:multiLevelType w:val="multilevel"/>
    <w:tmpl w:val="A8845EF0"/>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361150E"/>
    <w:multiLevelType w:val="hybridMultilevel"/>
    <w:tmpl w:val="9DB24342"/>
    <w:lvl w:ilvl="0" w:tplc="4ECA05D8">
      <w:start w:val="1"/>
      <w:numFmt w:val="lowerLetter"/>
      <w:lvlText w:val="%1."/>
      <w:lvlJc w:val="left"/>
      <w:pPr>
        <w:ind w:left="644" w:hanging="360"/>
      </w:pPr>
      <w:rPr>
        <w:rFonts w:ascii="Times New Roman" w:eastAsia="Times New Roman" w:hAnsi="Times New Roman" w:cs="Times New Roman"/>
      </w:rPr>
    </w:lvl>
    <w:lvl w:ilvl="1" w:tplc="9852EF8C" w:tentative="1">
      <w:start w:val="1"/>
      <w:numFmt w:val="lowerLetter"/>
      <w:lvlText w:val="%2."/>
      <w:lvlJc w:val="left"/>
      <w:pPr>
        <w:ind w:left="1364" w:hanging="360"/>
      </w:pPr>
    </w:lvl>
    <w:lvl w:ilvl="2" w:tplc="67523F6C" w:tentative="1">
      <w:start w:val="1"/>
      <w:numFmt w:val="lowerRoman"/>
      <w:lvlText w:val="%3."/>
      <w:lvlJc w:val="right"/>
      <w:pPr>
        <w:ind w:left="2084" w:hanging="180"/>
      </w:pPr>
    </w:lvl>
    <w:lvl w:ilvl="3" w:tplc="8BACE184" w:tentative="1">
      <w:start w:val="1"/>
      <w:numFmt w:val="decimal"/>
      <w:lvlText w:val="%4."/>
      <w:lvlJc w:val="left"/>
      <w:pPr>
        <w:ind w:left="2804" w:hanging="360"/>
      </w:pPr>
    </w:lvl>
    <w:lvl w:ilvl="4" w:tplc="0EC4F1C8" w:tentative="1">
      <w:start w:val="1"/>
      <w:numFmt w:val="lowerLetter"/>
      <w:lvlText w:val="%5."/>
      <w:lvlJc w:val="left"/>
      <w:pPr>
        <w:ind w:left="3524" w:hanging="360"/>
      </w:pPr>
    </w:lvl>
    <w:lvl w:ilvl="5" w:tplc="4AA40758" w:tentative="1">
      <w:start w:val="1"/>
      <w:numFmt w:val="lowerRoman"/>
      <w:lvlText w:val="%6."/>
      <w:lvlJc w:val="right"/>
      <w:pPr>
        <w:ind w:left="4244" w:hanging="180"/>
      </w:pPr>
    </w:lvl>
    <w:lvl w:ilvl="6" w:tplc="13668B8E" w:tentative="1">
      <w:start w:val="1"/>
      <w:numFmt w:val="decimal"/>
      <w:lvlText w:val="%7."/>
      <w:lvlJc w:val="left"/>
      <w:pPr>
        <w:ind w:left="4964" w:hanging="360"/>
      </w:pPr>
    </w:lvl>
    <w:lvl w:ilvl="7" w:tplc="52D89EA2" w:tentative="1">
      <w:start w:val="1"/>
      <w:numFmt w:val="lowerLetter"/>
      <w:lvlText w:val="%8."/>
      <w:lvlJc w:val="left"/>
      <w:pPr>
        <w:ind w:left="5684" w:hanging="360"/>
      </w:pPr>
    </w:lvl>
    <w:lvl w:ilvl="8" w:tplc="313AFC50" w:tentative="1">
      <w:start w:val="1"/>
      <w:numFmt w:val="lowerRoman"/>
      <w:lvlText w:val="%9."/>
      <w:lvlJc w:val="right"/>
      <w:pPr>
        <w:ind w:left="6404" w:hanging="180"/>
      </w:pPr>
    </w:lvl>
  </w:abstractNum>
  <w:abstractNum w:abstractNumId="27" w15:restartNumberingAfterBreak="0">
    <w:nsid w:val="75BB632D"/>
    <w:multiLevelType w:val="hybridMultilevel"/>
    <w:tmpl w:val="7BE8E8DA"/>
    <w:lvl w:ilvl="0" w:tplc="B1521EBE">
      <w:start w:val="1"/>
      <w:numFmt w:val="lowerLetter"/>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7960E16"/>
    <w:multiLevelType w:val="hybridMultilevel"/>
    <w:tmpl w:val="C2D4E1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1F45DF"/>
    <w:multiLevelType w:val="hybridMultilevel"/>
    <w:tmpl w:val="66241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7B1AB6"/>
    <w:multiLevelType w:val="hybridMultilevel"/>
    <w:tmpl w:val="0AA84468"/>
    <w:lvl w:ilvl="0" w:tplc="BF08340C">
      <w:start w:val="1"/>
      <w:numFmt w:val="lowerLetter"/>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85754040">
    <w:abstractNumId w:val="5"/>
  </w:num>
  <w:num w:numId="2" w16cid:durableId="366443903">
    <w:abstractNumId w:val="6"/>
  </w:num>
  <w:num w:numId="3" w16cid:durableId="1110517425">
    <w:abstractNumId w:val="15"/>
  </w:num>
  <w:num w:numId="4" w16cid:durableId="702754670">
    <w:abstractNumId w:val="23"/>
  </w:num>
  <w:num w:numId="5" w16cid:durableId="1881478948">
    <w:abstractNumId w:val="9"/>
  </w:num>
  <w:num w:numId="6" w16cid:durableId="852887206">
    <w:abstractNumId w:val="22"/>
  </w:num>
  <w:num w:numId="7" w16cid:durableId="1044712266">
    <w:abstractNumId w:val="25"/>
  </w:num>
  <w:num w:numId="8" w16cid:durableId="1727335826">
    <w:abstractNumId w:val="11"/>
  </w:num>
  <w:num w:numId="9" w16cid:durableId="696546730">
    <w:abstractNumId w:val="7"/>
  </w:num>
  <w:num w:numId="10" w16cid:durableId="1492405288">
    <w:abstractNumId w:val="1"/>
  </w:num>
  <w:num w:numId="11" w16cid:durableId="411201219">
    <w:abstractNumId w:val="21"/>
  </w:num>
  <w:num w:numId="12" w16cid:durableId="606936249">
    <w:abstractNumId w:val="14"/>
  </w:num>
  <w:num w:numId="13" w16cid:durableId="1161626172">
    <w:abstractNumId w:val="17"/>
  </w:num>
  <w:num w:numId="14" w16cid:durableId="1297637058">
    <w:abstractNumId w:val="18"/>
  </w:num>
  <w:num w:numId="15" w16cid:durableId="1681008513">
    <w:abstractNumId w:val="2"/>
  </w:num>
  <w:num w:numId="16" w16cid:durableId="1198010211">
    <w:abstractNumId w:val="28"/>
  </w:num>
  <w:num w:numId="17" w16cid:durableId="517278269">
    <w:abstractNumId w:val="8"/>
  </w:num>
  <w:num w:numId="18" w16cid:durableId="1316764339">
    <w:abstractNumId w:val="10"/>
  </w:num>
  <w:num w:numId="19" w16cid:durableId="680083333">
    <w:abstractNumId w:val="19"/>
  </w:num>
  <w:num w:numId="20" w16cid:durableId="741172329">
    <w:abstractNumId w:val="13"/>
  </w:num>
  <w:num w:numId="21" w16cid:durableId="479156170">
    <w:abstractNumId w:val="24"/>
  </w:num>
  <w:num w:numId="22" w16cid:durableId="45836162">
    <w:abstractNumId w:val="3"/>
  </w:num>
  <w:num w:numId="23" w16cid:durableId="226762995">
    <w:abstractNumId w:val="29"/>
  </w:num>
  <w:num w:numId="24" w16cid:durableId="1851405823">
    <w:abstractNumId w:val="20"/>
  </w:num>
  <w:num w:numId="25" w16cid:durableId="1622302028">
    <w:abstractNumId w:val="30"/>
  </w:num>
  <w:num w:numId="26" w16cid:durableId="626010481">
    <w:abstractNumId w:val="12"/>
  </w:num>
  <w:num w:numId="27" w16cid:durableId="1042898086">
    <w:abstractNumId w:val="27"/>
  </w:num>
  <w:num w:numId="28" w16cid:durableId="1942028880">
    <w:abstractNumId w:val="26"/>
  </w:num>
  <w:num w:numId="29" w16cid:durableId="508107895">
    <w:abstractNumId w:val="0"/>
  </w:num>
  <w:num w:numId="30" w16cid:durableId="904921607">
    <w:abstractNumId w:val="4"/>
  </w:num>
  <w:num w:numId="31" w16cid:durableId="770784727">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GwtDAzMrQwMTM0NDFR0lEKTi0uzszPAykwM6wFAMcUs6ItAAAA"/>
  </w:docVars>
  <w:rsids>
    <w:rsidRoot w:val="00E34B33"/>
    <w:rsid w:val="00001093"/>
    <w:rsid w:val="0000159E"/>
    <w:rsid w:val="0000173D"/>
    <w:rsid w:val="00001D03"/>
    <w:rsid w:val="0000240E"/>
    <w:rsid w:val="00003D12"/>
    <w:rsid w:val="0000624D"/>
    <w:rsid w:val="000073B0"/>
    <w:rsid w:val="00007C5B"/>
    <w:rsid w:val="00010584"/>
    <w:rsid w:val="00010A99"/>
    <w:rsid w:val="00010CEF"/>
    <w:rsid w:val="000117BB"/>
    <w:rsid w:val="00012A8C"/>
    <w:rsid w:val="00013154"/>
    <w:rsid w:val="00014E1B"/>
    <w:rsid w:val="0001502E"/>
    <w:rsid w:val="00015915"/>
    <w:rsid w:val="00015D30"/>
    <w:rsid w:val="00016986"/>
    <w:rsid w:val="00016CBC"/>
    <w:rsid w:val="00017315"/>
    <w:rsid w:val="0001799C"/>
    <w:rsid w:val="00017EE8"/>
    <w:rsid w:val="0002007B"/>
    <w:rsid w:val="000208EF"/>
    <w:rsid w:val="00020A2B"/>
    <w:rsid w:val="00021499"/>
    <w:rsid w:val="0002183D"/>
    <w:rsid w:val="000222C3"/>
    <w:rsid w:val="000225C0"/>
    <w:rsid w:val="000229F4"/>
    <w:rsid w:val="00022A5A"/>
    <w:rsid w:val="00023074"/>
    <w:rsid w:val="0002353C"/>
    <w:rsid w:val="00023926"/>
    <w:rsid w:val="00023D1F"/>
    <w:rsid w:val="00023FAD"/>
    <w:rsid w:val="0002415C"/>
    <w:rsid w:val="0002429F"/>
    <w:rsid w:val="00024666"/>
    <w:rsid w:val="00024AC0"/>
    <w:rsid w:val="00024C1D"/>
    <w:rsid w:val="0002520C"/>
    <w:rsid w:val="00025F67"/>
    <w:rsid w:val="00025FCA"/>
    <w:rsid w:val="00026A6C"/>
    <w:rsid w:val="0002714B"/>
    <w:rsid w:val="00027EFC"/>
    <w:rsid w:val="00030172"/>
    <w:rsid w:val="000301DF"/>
    <w:rsid w:val="0003021B"/>
    <w:rsid w:val="000325AB"/>
    <w:rsid w:val="00032872"/>
    <w:rsid w:val="00032BA8"/>
    <w:rsid w:val="00032EF9"/>
    <w:rsid w:val="00033DA9"/>
    <w:rsid w:val="000340A3"/>
    <w:rsid w:val="00034482"/>
    <w:rsid w:val="00035120"/>
    <w:rsid w:val="00035231"/>
    <w:rsid w:val="000352B7"/>
    <w:rsid w:val="000369EE"/>
    <w:rsid w:val="00036B45"/>
    <w:rsid w:val="00037610"/>
    <w:rsid w:val="000378BE"/>
    <w:rsid w:val="0004061C"/>
    <w:rsid w:val="00041182"/>
    <w:rsid w:val="00041231"/>
    <w:rsid w:val="00041D3D"/>
    <w:rsid w:val="00041F89"/>
    <w:rsid w:val="00042311"/>
    <w:rsid w:val="000425BF"/>
    <w:rsid w:val="0004322B"/>
    <w:rsid w:val="00043321"/>
    <w:rsid w:val="000434DC"/>
    <w:rsid w:val="00043CDB"/>
    <w:rsid w:val="000444EF"/>
    <w:rsid w:val="00044D40"/>
    <w:rsid w:val="00046989"/>
    <w:rsid w:val="00046CC4"/>
    <w:rsid w:val="000470BD"/>
    <w:rsid w:val="000474A4"/>
    <w:rsid w:val="00047793"/>
    <w:rsid w:val="0005008C"/>
    <w:rsid w:val="00050219"/>
    <w:rsid w:val="00050295"/>
    <w:rsid w:val="00050C3C"/>
    <w:rsid w:val="0005172A"/>
    <w:rsid w:val="00051A49"/>
    <w:rsid w:val="00051B9F"/>
    <w:rsid w:val="00052436"/>
    <w:rsid w:val="00053871"/>
    <w:rsid w:val="00053A4A"/>
    <w:rsid w:val="00054635"/>
    <w:rsid w:val="000546BC"/>
    <w:rsid w:val="0005493B"/>
    <w:rsid w:val="000552A0"/>
    <w:rsid w:val="0005544A"/>
    <w:rsid w:val="00055686"/>
    <w:rsid w:val="00055708"/>
    <w:rsid w:val="0005572A"/>
    <w:rsid w:val="0005589E"/>
    <w:rsid w:val="0005635B"/>
    <w:rsid w:val="0005686B"/>
    <w:rsid w:val="00056B51"/>
    <w:rsid w:val="0005703A"/>
    <w:rsid w:val="00057046"/>
    <w:rsid w:val="000571D0"/>
    <w:rsid w:val="000579BB"/>
    <w:rsid w:val="00057BEC"/>
    <w:rsid w:val="00057CCD"/>
    <w:rsid w:val="00060057"/>
    <w:rsid w:val="000604D4"/>
    <w:rsid w:val="000609F3"/>
    <w:rsid w:val="000621F1"/>
    <w:rsid w:val="00062201"/>
    <w:rsid w:val="00062383"/>
    <w:rsid w:val="00062CBE"/>
    <w:rsid w:val="00063B25"/>
    <w:rsid w:val="00063D6B"/>
    <w:rsid w:val="00064C3F"/>
    <w:rsid w:val="00065CAE"/>
    <w:rsid w:val="0006661D"/>
    <w:rsid w:val="00066E80"/>
    <w:rsid w:val="0007024B"/>
    <w:rsid w:val="000702EF"/>
    <w:rsid w:val="00070AC6"/>
    <w:rsid w:val="0007101C"/>
    <w:rsid w:val="000710C4"/>
    <w:rsid w:val="00071DCD"/>
    <w:rsid w:val="000732C0"/>
    <w:rsid w:val="00073A69"/>
    <w:rsid w:val="0007441B"/>
    <w:rsid w:val="000745A4"/>
    <w:rsid w:val="00074925"/>
    <w:rsid w:val="00074BC8"/>
    <w:rsid w:val="0007531F"/>
    <w:rsid w:val="00076067"/>
    <w:rsid w:val="00080461"/>
    <w:rsid w:val="00080531"/>
    <w:rsid w:val="000814F0"/>
    <w:rsid w:val="0008164F"/>
    <w:rsid w:val="00081719"/>
    <w:rsid w:val="00081CBF"/>
    <w:rsid w:val="00082331"/>
    <w:rsid w:val="00082A4A"/>
    <w:rsid w:val="00082FDB"/>
    <w:rsid w:val="00083DD3"/>
    <w:rsid w:val="000854DB"/>
    <w:rsid w:val="000854DD"/>
    <w:rsid w:val="0008584A"/>
    <w:rsid w:val="0008597F"/>
    <w:rsid w:val="00085C68"/>
    <w:rsid w:val="00085EE5"/>
    <w:rsid w:val="000864CE"/>
    <w:rsid w:val="000867FB"/>
    <w:rsid w:val="00086B2E"/>
    <w:rsid w:val="00086EEB"/>
    <w:rsid w:val="0008720B"/>
    <w:rsid w:val="000873A9"/>
    <w:rsid w:val="00087522"/>
    <w:rsid w:val="00087A2C"/>
    <w:rsid w:val="00087BD7"/>
    <w:rsid w:val="00087E52"/>
    <w:rsid w:val="00090198"/>
    <w:rsid w:val="00090266"/>
    <w:rsid w:val="00090B8F"/>
    <w:rsid w:val="00091A68"/>
    <w:rsid w:val="00091B48"/>
    <w:rsid w:val="00091BD3"/>
    <w:rsid w:val="00092414"/>
    <w:rsid w:val="00093091"/>
    <w:rsid w:val="00093113"/>
    <w:rsid w:val="000933E4"/>
    <w:rsid w:val="00093BB8"/>
    <w:rsid w:val="00093CCD"/>
    <w:rsid w:val="00094155"/>
    <w:rsid w:val="000941C4"/>
    <w:rsid w:val="00094793"/>
    <w:rsid w:val="00094962"/>
    <w:rsid w:val="00095219"/>
    <w:rsid w:val="000952FA"/>
    <w:rsid w:val="0009531F"/>
    <w:rsid w:val="000953B6"/>
    <w:rsid w:val="000955F6"/>
    <w:rsid w:val="00095985"/>
    <w:rsid w:val="00096179"/>
    <w:rsid w:val="00096CD4"/>
    <w:rsid w:val="000973DB"/>
    <w:rsid w:val="000979B2"/>
    <w:rsid w:val="000A0828"/>
    <w:rsid w:val="000A0BEC"/>
    <w:rsid w:val="000A0C6B"/>
    <w:rsid w:val="000A1B25"/>
    <w:rsid w:val="000A250C"/>
    <w:rsid w:val="000A31BD"/>
    <w:rsid w:val="000A31FC"/>
    <w:rsid w:val="000A3AFE"/>
    <w:rsid w:val="000A3BD8"/>
    <w:rsid w:val="000A3D6B"/>
    <w:rsid w:val="000A3F80"/>
    <w:rsid w:val="000A465D"/>
    <w:rsid w:val="000A4F8A"/>
    <w:rsid w:val="000A4FFF"/>
    <w:rsid w:val="000A554E"/>
    <w:rsid w:val="000A5691"/>
    <w:rsid w:val="000A596B"/>
    <w:rsid w:val="000A6567"/>
    <w:rsid w:val="000A6C6C"/>
    <w:rsid w:val="000A7676"/>
    <w:rsid w:val="000A783D"/>
    <w:rsid w:val="000A7BE6"/>
    <w:rsid w:val="000B28E6"/>
    <w:rsid w:val="000B2C89"/>
    <w:rsid w:val="000B42EC"/>
    <w:rsid w:val="000B4F74"/>
    <w:rsid w:val="000B709B"/>
    <w:rsid w:val="000B7779"/>
    <w:rsid w:val="000B7A9F"/>
    <w:rsid w:val="000B7B83"/>
    <w:rsid w:val="000C061C"/>
    <w:rsid w:val="000C06AD"/>
    <w:rsid w:val="000C08ED"/>
    <w:rsid w:val="000C0DFB"/>
    <w:rsid w:val="000C1102"/>
    <w:rsid w:val="000C17B1"/>
    <w:rsid w:val="000C1C58"/>
    <w:rsid w:val="000C1E10"/>
    <w:rsid w:val="000C1E8F"/>
    <w:rsid w:val="000C2D60"/>
    <w:rsid w:val="000C324C"/>
    <w:rsid w:val="000C423D"/>
    <w:rsid w:val="000C483B"/>
    <w:rsid w:val="000C4B96"/>
    <w:rsid w:val="000C5033"/>
    <w:rsid w:val="000C56CA"/>
    <w:rsid w:val="000C6413"/>
    <w:rsid w:val="000C6583"/>
    <w:rsid w:val="000C7017"/>
    <w:rsid w:val="000C70C1"/>
    <w:rsid w:val="000C7AFA"/>
    <w:rsid w:val="000D0A16"/>
    <w:rsid w:val="000D0DAC"/>
    <w:rsid w:val="000D127D"/>
    <w:rsid w:val="000D1AB1"/>
    <w:rsid w:val="000D20FE"/>
    <w:rsid w:val="000D241A"/>
    <w:rsid w:val="000D4729"/>
    <w:rsid w:val="000D4A68"/>
    <w:rsid w:val="000D4E85"/>
    <w:rsid w:val="000D5032"/>
    <w:rsid w:val="000D5583"/>
    <w:rsid w:val="000D59F1"/>
    <w:rsid w:val="000D6BDB"/>
    <w:rsid w:val="000D6D66"/>
    <w:rsid w:val="000D7943"/>
    <w:rsid w:val="000D79E9"/>
    <w:rsid w:val="000D7F0D"/>
    <w:rsid w:val="000D7FC4"/>
    <w:rsid w:val="000D7FFE"/>
    <w:rsid w:val="000E1126"/>
    <w:rsid w:val="000E1535"/>
    <w:rsid w:val="000E1A0C"/>
    <w:rsid w:val="000E273E"/>
    <w:rsid w:val="000E300F"/>
    <w:rsid w:val="000E3B60"/>
    <w:rsid w:val="000E3E43"/>
    <w:rsid w:val="000E5B90"/>
    <w:rsid w:val="000E5DB6"/>
    <w:rsid w:val="000E608A"/>
    <w:rsid w:val="000E60F4"/>
    <w:rsid w:val="000E6770"/>
    <w:rsid w:val="000E6C3E"/>
    <w:rsid w:val="000E7937"/>
    <w:rsid w:val="000F0480"/>
    <w:rsid w:val="000F050B"/>
    <w:rsid w:val="000F0783"/>
    <w:rsid w:val="000F11AB"/>
    <w:rsid w:val="000F18B2"/>
    <w:rsid w:val="000F1A21"/>
    <w:rsid w:val="000F1EF6"/>
    <w:rsid w:val="000F3E66"/>
    <w:rsid w:val="000F467C"/>
    <w:rsid w:val="000F4BF7"/>
    <w:rsid w:val="000F5B03"/>
    <w:rsid w:val="000F5E18"/>
    <w:rsid w:val="000F6604"/>
    <w:rsid w:val="000F6ABC"/>
    <w:rsid w:val="000F7426"/>
    <w:rsid w:val="000F7E26"/>
    <w:rsid w:val="001000DD"/>
    <w:rsid w:val="00100DAF"/>
    <w:rsid w:val="00100FF5"/>
    <w:rsid w:val="0010133C"/>
    <w:rsid w:val="0010140E"/>
    <w:rsid w:val="00101BDF"/>
    <w:rsid w:val="00101CC3"/>
    <w:rsid w:val="0010262C"/>
    <w:rsid w:val="00102CC3"/>
    <w:rsid w:val="00102D5F"/>
    <w:rsid w:val="0010316F"/>
    <w:rsid w:val="001035AE"/>
    <w:rsid w:val="00103FAE"/>
    <w:rsid w:val="00104C55"/>
    <w:rsid w:val="00104F6D"/>
    <w:rsid w:val="00105A2C"/>
    <w:rsid w:val="00106F2A"/>
    <w:rsid w:val="001076F6"/>
    <w:rsid w:val="0011028E"/>
    <w:rsid w:val="00110F71"/>
    <w:rsid w:val="00110FB8"/>
    <w:rsid w:val="00111891"/>
    <w:rsid w:val="00111FFB"/>
    <w:rsid w:val="0011204F"/>
    <w:rsid w:val="00112097"/>
    <w:rsid w:val="0011234B"/>
    <w:rsid w:val="00112383"/>
    <w:rsid w:val="00112722"/>
    <w:rsid w:val="00112F65"/>
    <w:rsid w:val="0011391A"/>
    <w:rsid w:val="00113C1B"/>
    <w:rsid w:val="00113D4D"/>
    <w:rsid w:val="00113DE1"/>
    <w:rsid w:val="00114220"/>
    <w:rsid w:val="00114934"/>
    <w:rsid w:val="001156A5"/>
    <w:rsid w:val="00116F44"/>
    <w:rsid w:val="001174A7"/>
    <w:rsid w:val="00117C30"/>
    <w:rsid w:val="00117F65"/>
    <w:rsid w:val="0012025E"/>
    <w:rsid w:val="001210B9"/>
    <w:rsid w:val="001217D9"/>
    <w:rsid w:val="0012182F"/>
    <w:rsid w:val="00121F40"/>
    <w:rsid w:val="00122003"/>
    <w:rsid w:val="001220A0"/>
    <w:rsid w:val="00122238"/>
    <w:rsid w:val="00122DA2"/>
    <w:rsid w:val="00123CDD"/>
    <w:rsid w:val="0012418B"/>
    <w:rsid w:val="00124330"/>
    <w:rsid w:val="00124450"/>
    <w:rsid w:val="00124ACD"/>
    <w:rsid w:val="001253A1"/>
    <w:rsid w:val="00125EB2"/>
    <w:rsid w:val="00126028"/>
    <w:rsid w:val="00126462"/>
    <w:rsid w:val="0012663E"/>
    <w:rsid w:val="00126755"/>
    <w:rsid w:val="0012684E"/>
    <w:rsid w:val="00126C00"/>
    <w:rsid w:val="00126C3E"/>
    <w:rsid w:val="00126CED"/>
    <w:rsid w:val="00126D02"/>
    <w:rsid w:val="00126E14"/>
    <w:rsid w:val="00127BE6"/>
    <w:rsid w:val="0013015E"/>
    <w:rsid w:val="00130232"/>
    <w:rsid w:val="00130964"/>
    <w:rsid w:val="00130AD9"/>
    <w:rsid w:val="00130F52"/>
    <w:rsid w:val="001313F7"/>
    <w:rsid w:val="00132028"/>
    <w:rsid w:val="00132E12"/>
    <w:rsid w:val="00133F9D"/>
    <w:rsid w:val="001350AB"/>
    <w:rsid w:val="00135517"/>
    <w:rsid w:val="0013566F"/>
    <w:rsid w:val="00136216"/>
    <w:rsid w:val="00136384"/>
    <w:rsid w:val="00136B22"/>
    <w:rsid w:val="00136C36"/>
    <w:rsid w:val="0013758D"/>
    <w:rsid w:val="001375E0"/>
    <w:rsid w:val="00137E46"/>
    <w:rsid w:val="001403E2"/>
    <w:rsid w:val="001406D6"/>
    <w:rsid w:val="0014070E"/>
    <w:rsid w:val="001408EE"/>
    <w:rsid w:val="00140BAE"/>
    <w:rsid w:val="00140C0C"/>
    <w:rsid w:val="00140CC7"/>
    <w:rsid w:val="00140F25"/>
    <w:rsid w:val="0014127C"/>
    <w:rsid w:val="001415B2"/>
    <w:rsid w:val="001417D9"/>
    <w:rsid w:val="0014192B"/>
    <w:rsid w:val="00141B5C"/>
    <w:rsid w:val="00141BD8"/>
    <w:rsid w:val="00142307"/>
    <w:rsid w:val="0014248E"/>
    <w:rsid w:val="001425E5"/>
    <w:rsid w:val="00142602"/>
    <w:rsid w:val="00144677"/>
    <w:rsid w:val="00144F64"/>
    <w:rsid w:val="001452ED"/>
    <w:rsid w:val="0014561A"/>
    <w:rsid w:val="0014577F"/>
    <w:rsid w:val="00145FBF"/>
    <w:rsid w:val="00146290"/>
    <w:rsid w:val="0014647E"/>
    <w:rsid w:val="00146865"/>
    <w:rsid w:val="00147D53"/>
    <w:rsid w:val="00150772"/>
    <w:rsid w:val="001509F7"/>
    <w:rsid w:val="00150AF5"/>
    <w:rsid w:val="00151940"/>
    <w:rsid w:val="001523AD"/>
    <w:rsid w:val="0015315F"/>
    <w:rsid w:val="00154837"/>
    <w:rsid w:val="00155341"/>
    <w:rsid w:val="001556FF"/>
    <w:rsid w:val="00155BCB"/>
    <w:rsid w:val="00155D66"/>
    <w:rsid w:val="001560DD"/>
    <w:rsid w:val="001566CA"/>
    <w:rsid w:val="00156E7E"/>
    <w:rsid w:val="001574C8"/>
    <w:rsid w:val="001578BD"/>
    <w:rsid w:val="001610F5"/>
    <w:rsid w:val="00161163"/>
    <w:rsid w:val="001623B1"/>
    <w:rsid w:val="00162BED"/>
    <w:rsid w:val="00162DB5"/>
    <w:rsid w:val="001630C7"/>
    <w:rsid w:val="00163685"/>
    <w:rsid w:val="00163D6D"/>
    <w:rsid w:val="00164BF0"/>
    <w:rsid w:val="00164CC3"/>
    <w:rsid w:val="001650C0"/>
    <w:rsid w:val="001654F8"/>
    <w:rsid w:val="001655F5"/>
    <w:rsid w:val="001659BB"/>
    <w:rsid w:val="00166B7D"/>
    <w:rsid w:val="00166DB9"/>
    <w:rsid w:val="00166E03"/>
    <w:rsid w:val="00167DDE"/>
    <w:rsid w:val="0017006C"/>
    <w:rsid w:val="00170114"/>
    <w:rsid w:val="00172661"/>
    <w:rsid w:val="00172BCC"/>
    <w:rsid w:val="001731DD"/>
    <w:rsid w:val="0017394E"/>
    <w:rsid w:val="0017396C"/>
    <w:rsid w:val="00173BF4"/>
    <w:rsid w:val="001746E9"/>
    <w:rsid w:val="00174A98"/>
    <w:rsid w:val="001751B5"/>
    <w:rsid w:val="00175664"/>
    <w:rsid w:val="00175930"/>
    <w:rsid w:val="00176919"/>
    <w:rsid w:val="00176A6D"/>
    <w:rsid w:val="00176E40"/>
    <w:rsid w:val="00177D54"/>
    <w:rsid w:val="00177E83"/>
    <w:rsid w:val="00180ABE"/>
    <w:rsid w:val="00182129"/>
    <w:rsid w:val="00182555"/>
    <w:rsid w:val="00182825"/>
    <w:rsid w:val="00182CE3"/>
    <w:rsid w:val="00182D72"/>
    <w:rsid w:val="00183227"/>
    <w:rsid w:val="0018352C"/>
    <w:rsid w:val="001837A8"/>
    <w:rsid w:val="00183A22"/>
    <w:rsid w:val="0018437C"/>
    <w:rsid w:val="00185701"/>
    <w:rsid w:val="001866D4"/>
    <w:rsid w:val="001872CE"/>
    <w:rsid w:val="0018798E"/>
    <w:rsid w:val="00187BC4"/>
    <w:rsid w:val="00190052"/>
    <w:rsid w:val="00191627"/>
    <w:rsid w:val="001922E6"/>
    <w:rsid w:val="0019230F"/>
    <w:rsid w:val="0019245D"/>
    <w:rsid w:val="001927E2"/>
    <w:rsid w:val="00193951"/>
    <w:rsid w:val="00193E42"/>
    <w:rsid w:val="00194AF5"/>
    <w:rsid w:val="00195626"/>
    <w:rsid w:val="0019622F"/>
    <w:rsid w:val="001963D9"/>
    <w:rsid w:val="0019646E"/>
    <w:rsid w:val="00196CEE"/>
    <w:rsid w:val="00196D5B"/>
    <w:rsid w:val="00196F2C"/>
    <w:rsid w:val="00197400"/>
    <w:rsid w:val="00197A07"/>
    <w:rsid w:val="00197B70"/>
    <w:rsid w:val="001A027A"/>
    <w:rsid w:val="001A1006"/>
    <w:rsid w:val="001A1739"/>
    <w:rsid w:val="001A1F8C"/>
    <w:rsid w:val="001A2731"/>
    <w:rsid w:val="001A2C1B"/>
    <w:rsid w:val="001A2F80"/>
    <w:rsid w:val="001A3356"/>
    <w:rsid w:val="001A393A"/>
    <w:rsid w:val="001A3949"/>
    <w:rsid w:val="001A3D1C"/>
    <w:rsid w:val="001A4189"/>
    <w:rsid w:val="001A4FF0"/>
    <w:rsid w:val="001A56F0"/>
    <w:rsid w:val="001A62CC"/>
    <w:rsid w:val="001A6592"/>
    <w:rsid w:val="001A6618"/>
    <w:rsid w:val="001A713E"/>
    <w:rsid w:val="001B131E"/>
    <w:rsid w:val="001B1CD0"/>
    <w:rsid w:val="001B23B2"/>
    <w:rsid w:val="001B2668"/>
    <w:rsid w:val="001B303A"/>
    <w:rsid w:val="001B36E6"/>
    <w:rsid w:val="001B3929"/>
    <w:rsid w:val="001B3B6D"/>
    <w:rsid w:val="001B4077"/>
    <w:rsid w:val="001B5066"/>
    <w:rsid w:val="001B5925"/>
    <w:rsid w:val="001B5E42"/>
    <w:rsid w:val="001B5EDB"/>
    <w:rsid w:val="001B5FCC"/>
    <w:rsid w:val="001B6D7D"/>
    <w:rsid w:val="001B774B"/>
    <w:rsid w:val="001C0421"/>
    <w:rsid w:val="001C0BC1"/>
    <w:rsid w:val="001C1DD9"/>
    <w:rsid w:val="001C1FDE"/>
    <w:rsid w:val="001C2DC8"/>
    <w:rsid w:val="001C36C7"/>
    <w:rsid w:val="001C39E8"/>
    <w:rsid w:val="001C44BE"/>
    <w:rsid w:val="001C494D"/>
    <w:rsid w:val="001C4CC5"/>
    <w:rsid w:val="001C5062"/>
    <w:rsid w:val="001C5600"/>
    <w:rsid w:val="001C5871"/>
    <w:rsid w:val="001C5958"/>
    <w:rsid w:val="001C5A98"/>
    <w:rsid w:val="001C6009"/>
    <w:rsid w:val="001C7EFF"/>
    <w:rsid w:val="001D04A5"/>
    <w:rsid w:val="001D0AEF"/>
    <w:rsid w:val="001D1520"/>
    <w:rsid w:val="001D1666"/>
    <w:rsid w:val="001D1AF9"/>
    <w:rsid w:val="001D1E72"/>
    <w:rsid w:val="001D23A9"/>
    <w:rsid w:val="001D24B9"/>
    <w:rsid w:val="001D2FB9"/>
    <w:rsid w:val="001D2FF4"/>
    <w:rsid w:val="001D3DD0"/>
    <w:rsid w:val="001D45D6"/>
    <w:rsid w:val="001D4E28"/>
    <w:rsid w:val="001D5131"/>
    <w:rsid w:val="001D5A93"/>
    <w:rsid w:val="001D64A3"/>
    <w:rsid w:val="001D65C2"/>
    <w:rsid w:val="001D79D5"/>
    <w:rsid w:val="001E00DE"/>
    <w:rsid w:val="001E0389"/>
    <w:rsid w:val="001E05C5"/>
    <w:rsid w:val="001E0DAE"/>
    <w:rsid w:val="001E1129"/>
    <w:rsid w:val="001E18F6"/>
    <w:rsid w:val="001E20A7"/>
    <w:rsid w:val="001E29EF"/>
    <w:rsid w:val="001E2F81"/>
    <w:rsid w:val="001E2FDF"/>
    <w:rsid w:val="001E3000"/>
    <w:rsid w:val="001E3233"/>
    <w:rsid w:val="001E38BB"/>
    <w:rsid w:val="001E4F0E"/>
    <w:rsid w:val="001E5551"/>
    <w:rsid w:val="001E5C3D"/>
    <w:rsid w:val="001E6EBD"/>
    <w:rsid w:val="001E7C67"/>
    <w:rsid w:val="001F05DA"/>
    <w:rsid w:val="001F0C01"/>
    <w:rsid w:val="001F0F25"/>
    <w:rsid w:val="001F0F7F"/>
    <w:rsid w:val="001F0FBC"/>
    <w:rsid w:val="001F0FDF"/>
    <w:rsid w:val="001F1160"/>
    <w:rsid w:val="001F27C4"/>
    <w:rsid w:val="001F3417"/>
    <w:rsid w:val="001F344F"/>
    <w:rsid w:val="001F351E"/>
    <w:rsid w:val="001F3D09"/>
    <w:rsid w:val="001F5145"/>
    <w:rsid w:val="001F539B"/>
    <w:rsid w:val="001F58F7"/>
    <w:rsid w:val="001F5961"/>
    <w:rsid w:val="001F59C8"/>
    <w:rsid w:val="001F5EFB"/>
    <w:rsid w:val="001F650C"/>
    <w:rsid w:val="001F6623"/>
    <w:rsid w:val="001F6B77"/>
    <w:rsid w:val="001F71C3"/>
    <w:rsid w:val="001F796B"/>
    <w:rsid w:val="001F7E07"/>
    <w:rsid w:val="002000D3"/>
    <w:rsid w:val="0020011F"/>
    <w:rsid w:val="00200205"/>
    <w:rsid w:val="00200717"/>
    <w:rsid w:val="00200D9B"/>
    <w:rsid w:val="00200F99"/>
    <w:rsid w:val="00201E4E"/>
    <w:rsid w:val="00202D70"/>
    <w:rsid w:val="00202F1A"/>
    <w:rsid w:val="0020335D"/>
    <w:rsid w:val="002043CC"/>
    <w:rsid w:val="00205D4F"/>
    <w:rsid w:val="002065AF"/>
    <w:rsid w:val="00206648"/>
    <w:rsid w:val="0020673F"/>
    <w:rsid w:val="00206E01"/>
    <w:rsid w:val="00207344"/>
    <w:rsid w:val="00210870"/>
    <w:rsid w:val="00211DD6"/>
    <w:rsid w:val="00212B1E"/>
    <w:rsid w:val="00212C81"/>
    <w:rsid w:val="00212F80"/>
    <w:rsid w:val="00213A7B"/>
    <w:rsid w:val="00214A74"/>
    <w:rsid w:val="00214F78"/>
    <w:rsid w:val="002169AE"/>
    <w:rsid w:val="00216A8D"/>
    <w:rsid w:val="002204F3"/>
    <w:rsid w:val="00220632"/>
    <w:rsid w:val="00220CC1"/>
    <w:rsid w:val="00220CF8"/>
    <w:rsid w:val="0022100B"/>
    <w:rsid w:val="002210F5"/>
    <w:rsid w:val="00222420"/>
    <w:rsid w:val="002225B9"/>
    <w:rsid w:val="0022284B"/>
    <w:rsid w:val="0022531A"/>
    <w:rsid w:val="00225526"/>
    <w:rsid w:val="00225806"/>
    <w:rsid w:val="00225DEB"/>
    <w:rsid w:val="00226729"/>
    <w:rsid w:val="00226794"/>
    <w:rsid w:val="002268C1"/>
    <w:rsid w:val="00226EB8"/>
    <w:rsid w:val="002274E4"/>
    <w:rsid w:val="00227D23"/>
    <w:rsid w:val="00227EC6"/>
    <w:rsid w:val="00230544"/>
    <w:rsid w:val="002306B9"/>
    <w:rsid w:val="0023076D"/>
    <w:rsid w:val="00231368"/>
    <w:rsid w:val="00231685"/>
    <w:rsid w:val="0023219D"/>
    <w:rsid w:val="002335A9"/>
    <w:rsid w:val="00233C70"/>
    <w:rsid w:val="00234543"/>
    <w:rsid w:val="00236A1E"/>
    <w:rsid w:val="00236B3C"/>
    <w:rsid w:val="00237368"/>
    <w:rsid w:val="00237659"/>
    <w:rsid w:val="00237EA0"/>
    <w:rsid w:val="0024016B"/>
    <w:rsid w:val="002401C6"/>
    <w:rsid w:val="002408E5"/>
    <w:rsid w:val="00241928"/>
    <w:rsid w:val="00241DD3"/>
    <w:rsid w:val="0024361F"/>
    <w:rsid w:val="002437DE"/>
    <w:rsid w:val="00243DEC"/>
    <w:rsid w:val="00243E6D"/>
    <w:rsid w:val="0024402E"/>
    <w:rsid w:val="002441A6"/>
    <w:rsid w:val="00244385"/>
    <w:rsid w:val="00244742"/>
    <w:rsid w:val="00245A96"/>
    <w:rsid w:val="0024633A"/>
    <w:rsid w:val="00246518"/>
    <w:rsid w:val="00246675"/>
    <w:rsid w:val="002466B9"/>
    <w:rsid w:val="002477DF"/>
    <w:rsid w:val="002506C2"/>
    <w:rsid w:val="002519C7"/>
    <w:rsid w:val="002523F0"/>
    <w:rsid w:val="002526AA"/>
    <w:rsid w:val="00252A82"/>
    <w:rsid w:val="00252B75"/>
    <w:rsid w:val="00253470"/>
    <w:rsid w:val="002541E8"/>
    <w:rsid w:val="002554DB"/>
    <w:rsid w:val="00255634"/>
    <w:rsid w:val="00256FB4"/>
    <w:rsid w:val="00257BE8"/>
    <w:rsid w:val="00257C0C"/>
    <w:rsid w:val="0026041B"/>
    <w:rsid w:val="00260666"/>
    <w:rsid w:val="002606A9"/>
    <w:rsid w:val="00260E58"/>
    <w:rsid w:val="00261036"/>
    <w:rsid w:val="002613BC"/>
    <w:rsid w:val="0026156F"/>
    <w:rsid w:val="00261C2F"/>
    <w:rsid w:val="00261EA6"/>
    <w:rsid w:val="002648D4"/>
    <w:rsid w:val="0026710F"/>
    <w:rsid w:val="00267315"/>
    <w:rsid w:val="0026788C"/>
    <w:rsid w:val="00267A0D"/>
    <w:rsid w:val="00271B43"/>
    <w:rsid w:val="00273380"/>
    <w:rsid w:val="002737A8"/>
    <w:rsid w:val="00273A97"/>
    <w:rsid w:val="00273C36"/>
    <w:rsid w:val="0027428F"/>
    <w:rsid w:val="0027453F"/>
    <w:rsid w:val="00274712"/>
    <w:rsid w:val="00274746"/>
    <w:rsid w:val="002752C6"/>
    <w:rsid w:val="002756DC"/>
    <w:rsid w:val="0027602A"/>
    <w:rsid w:val="0027636A"/>
    <w:rsid w:val="00276607"/>
    <w:rsid w:val="00276640"/>
    <w:rsid w:val="00277526"/>
    <w:rsid w:val="002776D5"/>
    <w:rsid w:val="002777EB"/>
    <w:rsid w:val="00277831"/>
    <w:rsid w:val="00277C87"/>
    <w:rsid w:val="00280E9D"/>
    <w:rsid w:val="00281576"/>
    <w:rsid w:val="002818D0"/>
    <w:rsid w:val="00281F53"/>
    <w:rsid w:val="00282051"/>
    <w:rsid w:val="00282CF0"/>
    <w:rsid w:val="002842F8"/>
    <w:rsid w:val="002843B7"/>
    <w:rsid w:val="0028462A"/>
    <w:rsid w:val="00284CD2"/>
    <w:rsid w:val="00285A78"/>
    <w:rsid w:val="002866C9"/>
    <w:rsid w:val="0028760C"/>
    <w:rsid w:val="00290D00"/>
    <w:rsid w:val="00290E17"/>
    <w:rsid w:val="00291457"/>
    <w:rsid w:val="00291473"/>
    <w:rsid w:val="002919C4"/>
    <w:rsid w:val="002925D1"/>
    <w:rsid w:val="0029344B"/>
    <w:rsid w:val="00293A35"/>
    <w:rsid w:val="00294ACE"/>
    <w:rsid w:val="00294B98"/>
    <w:rsid w:val="002950E5"/>
    <w:rsid w:val="002953F4"/>
    <w:rsid w:val="002954A1"/>
    <w:rsid w:val="00295A1B"/>
    <w:rsid w:val="00295A3D"/>
    <w:rsid w:val="00295C08"/>
    <w:rsid w:val="00296B25"/>
    <w:rsid w:val="00296FA4"/>
    <w:rsid w:val="0029787D"/>
    <w:rsid w:val="002A006E"/>
    <w:rsid w:val="002A0571"/>
    <w:rsid w:val="002A05CA"/>
    <w:rsid w:val="002A097F"/>
    <w:rsid w:val="002A0CD4"/>
    <w:rsid w:val="002A12C5"/>
    <w:rsid w:val="002A1AE7"/>
    <w:rsid w:val="002A2160"/>
    <w:rsid w:val="002A21C4"/>
    <w:rsid w:val="002A21ED"/>
    <w:rsid w:val="002A229F"/>
    <w:rsid w:val="002A22E0"/>
    <w:rsid w:val="002A2881"/>
    <w:rsid w:val="002A288E"/>
    <w:rsid w:val="002A2AB7"/>
    <w:rsid w:val="002A2BF4"/>
    <w:rsid w:val="002A2CBC"/>
    <w:rsid w:val="002A32A3"/>
    <w:rsid w:val="002A334E"/>
    <w:rsid w:val="002A3939"/>
    <w:rsid w:val="002A3E32"/>
    <w:rsid w:val="002A409D"/>
    <w:rsid w:val="002A40C3"/>
    <w:rsid w:val="002A4D68"/>
    <w:rsid w:val="002A56AD"/>
    <w:rsid w:val="002A58C0"/>
    <w:rsid w:val="002A5E17"/>
    <w:rsid w:val="002A5EBD"/>
    <w:rsid w:val="002A6E61"/>
    <w:rsid w:val="002A730B"/>
    <w:rsid w:val="002A745C"/>
    <w:rsid w:val="002A7C05"/>
    <w:rsid w:val="002B002F"/>
    <w:rsid w:val="002B0845"/>
    <w:rsid w:val="002B1048"/>
    <w:rsid w:val="002B13F4"/>
    <w:rsid w:val="002B1A7F"/>
    <w:rsid w:val="002B2ED6"/>
    <w:rsid w:val="002B318A"/>
    <w:rsid w:val="002B3330"/>
    <w:rsid w:val="002B3516"/>
    <w:rsid w:val="002B3888"/>
    <w:rsid w:val="002B3C34"/>
    <w:rsid w:val="002B4520"/>
    <w:rsid w:val="002B46EF"/>
    <w:rsid w:val="002B47D1"/>
    <w:rsid w:val="002B64E0"/>
    <w:rsid w:val="002B69E4"/>
    <w:rsid w:val="002B6A8F"/>
    <w:rsid w:val="002B6F11"/>
    <w:rsid w:val="002B7117"/>
    <w:rsid w:val="002B77EB"/>
    <w:rsid w:val="002B7CB6"/>
    <w:rsid w:val="002C01D2"/>
    <w:rsid w:val="002C0A17"/>
    <w:rsid w:val="002C16A2"/>
    <w:rsid w:val="002C208F"/>
    <w:rsid w:val="002C23E4"/>
    <w:rsid w:val="002C2515"/>
    <w:rsid w:val="002C2757"/>
    <w:rsid w:val="002C37EA"/>
    <w:rsid w:val="002C3C27"/>
    <w:rsid w:val="002C42FF"/>
    <w:rsid w:val="002C4437"/>
    <w:rsid w:val="002C49F1"/>
    <w:rsid w:val="002C4B1A"/>
    <w:rsid w:val="002C4D56"/>
    <w:rsid w:val="002C532C"/>
    <w:rsid w:val="002C5DB6"/>
    <w:rsid w:val="002C60CE"/>
    <w:rsid w:val="002C69A3"/>
    <w:rsid w:val="002C6AA4"/>
    <w:rsid w:val="002C78EF"/>
    <w:rsid w:val="002C79BA"/>
    <w:rsid w:val="002C7B84"/>
    <w:rsid w:val="002C7E81"/>
    <w:rsid w:val="002D034F"/>
    <w:rsid w:val="002D1926"/>
    <w:rsid w:val="002D2247"/>
    <w:rsid w:val="002D285D"/>
    <w:rsid w:val="002D31FB"/>
    <w:rsid w:val="002D38FA"/>
    <w:rsid w:val="002D4695"/>
    <w:rsid w:val="002D4B90"/>
    <w:rsid w:val="002D51DE"/>
    <w:rsid w:val="002D5291"/>
    <w:rsid w:val="002D5653"/>
    <w:rsid w:val="002D5F6F"/>
    <w:rsid w:val="002D5FB6"/>
    <w:rsid w:val="002D6B61"/>
    <w:rsid w:val="002D6D87"/>
    <w:rsid w:val="002D78AF"/>
    <w:rsid w:val="002D7C65"/>
    <w:rsid w:val="002D7DFA"/>
    <w:rsid w:val="002D7F91"/>
    <w:rsid w:val="002E04D9"/>
    <w:rsid w:val="002E05D4"/>
    <w:rsid w:val="002E0633"/>
    <w:rsid w:val="002E09C3"/>
    <w:rsid w:val="002E0E46"/>
    <w:rsid w:val="002E123B"/>
    <w:rsid w:val="002E2526"/>
    <w:rsid w:val="002E2A68"/>
    <w:rsid w:val="002E353A"/>
    <w:rsid w:val="002E37C4"/>
    <w:rsid w:val="002E382F"/>
    <w:rsid w:val="002E4130"/>
    <w:rsid w:val="002E4C87"/>
    <w:rsid w:val="002E65CB"/>
    <w:rsid w:val="002E6700"/>
    <w:rsid w:val="002E791A"/>
    <w:rsid w:val="002F1A77"/>
    <w:rsid w:val="002F211A"/>
    <w:rsid w:val="002F2329"/>
    <w:rsid w:val="002F299D"/>
    <w:rsid w:val="002F3877"/>
    <w:rsid w:val="002F3E87"/>
    <w:rsid w:val="002F3F8A"/>
    <w:rsid w:val="002F3FF3"/>
    <w:rsid w:val="002F49C1"/>
    <w:rsid w:val="002F4C62"/>
    <w:rsid w:val="002F4CC2"/>
    <w:rsid w:val="002F522D"/>
    <w:rsid w:val="002F5B38"/>
    <w:rsid w:val="002F615D"/>
    <w:rsid w:val="002F64CB"/>
    <w:rsid w:val="00300271"/>
    <w:rsid w:val="003002AA"/>
    <w:rsid w:val="0030189F"/>
    <w:rsid w:val="00301EBA"/>
    <w:rsid w:val="0030237E"/>
    <w:rsid w:val="003024A2"/>
    <w:rsid w:val="00302D87"/>
    <w:rsid w:val="003032B1"/>
    <w:rsid w:val="0030350A"/>
    <w:rsid w:val="00304B3F"/>
    <w:rsid w:val="0030552D"/>
    <w:rsid w:val="003058C6"/>
    <w:rsid w:val="00305CC2"/>
    <w:rsid w:val="00305E8A"/>
    <w:rsid w:val="00306841"/>
    <w:rsid w:val="00306F33"/>
    <w:rsid w:val="00307002"/>
    <w:rsid w:val="003073DC"/>
    <w:rsid w:val="00310330"/>
    <w:rsid w:val="0031049A"/>
    <w:rsid w:val="00310A3A"/>
    <w:rsid w:val="00310E68"/>
    <w:rsid w:val="003113CC"/>
    <w:rsid w:val="00311883"/>
    <w:rsid w:val="00311A16"/>
    <w:rsid w:val="003123B8"/>
    <w:rsid w:val="00312601"/>
    <w:rsid w:val="00312EB4"/>
    <w:rsid w:val="0031332C"/>
    <w:rsid w:val="00313C59"/>
    <w:rsid w:val="00313F02"/>
    <w:rsid w:val="00314424"/>
    <w:rsid w:val="00315433"/>
    <w:rsid w:val="0031547B"/>
    <w:rsid w:val="0031668C"/>
    <w:rsid w:val="00316965"/>
    <w:rsid w:val="00317E42"/>
    <w:rsid w:val="003200A1"/>
    <w:rsid w:val="003204D9"/>
    <w:rsid w:val="00320B87"/>
    <w:rsid w:val="0032104C"/>
    <w:rsid w:val="00321312"/>
    <w:rsid w:val="0032151F"/>
    <w:rsid w:val="00321636"/>
    <w:rsid w:val="003218F8"/>
    <w:rsid w:val="00321C33"/>
    <w:rsid w:val="00321E6C"/>
    <w:rsid w:val="00322049"/>
    <w:rsid w:val="00323122"/>
    <w:rsid w:val="0032393E"/>
    <w:rsid w:val="00323B48"/>
    <w:rsid w:val="00324EB7"/>
    <w:rsid w:val="00325CF6"/>
    <w:rsid w:val="00326693"/>
    <w:rsid w:val="00326EDE"/>
    <w:rsid w:val="00326F03"/>
    <w:rsid w:val="0032712B"/>
    <w:rsid w:val="0032768B"/>
    <w:rsid w:val="003303E8"/>
    <w:rsid w:val="003306FB"/>
    <w:rsid w:val="00331426"/>
    <w:rsid w:val="00331D6A"/>
    <w:rsid w:val="003329C7"/>
    <w:rsid w:val="00333079"/>
    <w:rsid w:val="00333410"/>
    <w:rsid w:val="0033362A"/>
    <w:rsid w:val="00333825"/>
    <w:rsid w:val="00335445"/>
    <w:rsid w:val="00335575"/>
    <w:rsid w:val="00335D8B"/>
    <w:rsid w:val="00336CB8"/>
    <w:rsid w:val="00337D3C"/>
    <w:rsid w:val="00337EA8"/>
    <w:rsid w:val="003400FF"/>
    <w:rsid w:val="0034037B"/>
    <w:rsid w:val="00341743"/>
    <w:rsid w:val="00341788"/>
    <w:rsid w:val="00341B9D"/>
    <w:rsid w:val="003423DB"/>
    <w:rsid w:val="003437AE"/>
    <w:rsid w:val="00343B33"/>
    <w:rsid w:val="00343DEC"/>
    <w:rsid w:val="00343FDC"/>
    <w:rsid w:val="0034494C"/>
    <w:rsid w:val="00344BCD"/>
    <w:rsid w:val="00344F2B"/>
    <w:rsid w:val="00345548"/>
    <w:rsid w:val="00345620"/>
    <w:rsid w:val="003457B1"/>
    <w:rsid w:val="00345FD6"/>
    <w:rsid w:val="00346327"/>
    <w:rsid w:val="00346952"/>
    <w:rsid w:val="00346A6E"/>
    <w:rsid w:val="00347F17"/>
    <w:rsid w:val="00347F43"/>
    <w:rsid w:val="00350900"/>
    <w:rsid w:val="003514A9"/>
    <w:rsid w:val="00352005"/>
    <w:rsid w:val="00352811"/>
    <w:rsid w:val="00352B91"/>
    <w:rsid w:val="00352D08"/>
    <w:rsid w:val="00352EC7"/>
    <w:rsid w:val="00352FB6"/>
    <w:rsid w:val="00354047"/>
    <w:rsid w:val="00354511"/>
    <w:rsid w:val="00355348"/>
    <w:rsid w:val="003554CF"/>
    <w:rsid w:val="00355703"/>
    <w:rsid w:val="003558AC"/>
    <w:rsid w:val="003558ED"/>
    <w:rsid w:val="0035627C"/>
    <w:rsid w:val="003564E2"/>
    <w:rsid w:val="0035655C"/>
    <w:rsid w:val="00356A6B"/>
    <w:rsid w:val="00356C77"/>
    <w:rsid w:val="00356F84"/>
    <w:rsid w:val="0035747C"/>
    <w:rsid w:val="003578AC"/>
    <w:rsid w:val="003601EA"/>
    <w:rsid w:val="003603C2"/>
    <w:rsid w:val="003605D8"/>
    <w:rsid w:val="00360D3F"/>
    <w:rsid w:val="003617DC"/>
    <w:rsid w:val="00361BED"/>
    <w:rsid w:val="00362CD7"/>
    <w:rsid w:val="00362D0A"/>
    <w:rsid w:val="00363231"/>
    <w:rsid w:val="003637FF"/>
    <w:rsid w:val="003643D2"/>
    <w:rsid w:val="00364428"/>
    <w:rsid w:val="0036499D"/>
    <w:rsid w:val="0036536F"/>
    <w:rsid w:val="00365581"/>
    <w:rsid w:val="00366009"/>
    <w:rsid w:val="003661D0"/>
    <w:rsid w:val="00366529"/>
    <w:rsid w:val="00366B94"/>
    <w:rsid w:val="00366ED8"/>
    <w:rsid w:val="00367248"/>
    <w:rsid w:val="00367F8D"/>
    <w:rsid w:val="00367FA0"/>
    <w:rsid w:val="0037114B"/>
    <w:rsid w:val="00371280"/>
    <w:rsid w:val="00371472"/>
    <w:rsid w:val="00371A7F"/>
    <w:rsid w:val="00371B17"/>
    <w:rsid w:val="0037214D"/>
    <w:rsid w:val="003721EE"/>
    <w:rsid w:val="00372EF2"/>
    <w:rsid w:val="00373030"/>
    <w:rsid w:val="00374224"/>
    <w:rsid w:val="00374806"/>
    <w:rsid w:val="00374D5F"/>
    <w:rsid w:val="00376025"/>
    <w:rsid w:val="00376908"/>
    <w:rsid w:val="003779EC"/>
    <w:rsid w:val="00377CAD"/>
    <w:rsid w:val="0038091B"/>
    <w:rsid w:val="00380FDF"/>
    <w:rsid w:val="0038158E"/>
    <w:rsid w:val="00381DB5"/>
    <w:rsid w:val="003820D0"/>
    <w:rsid w:val="003822C8"/>
    <w:rsid w:val="00382463"/>
    <w:rsid w:val="00382537"/>
    <w:rsid w:val="00382931"/>
    <w:rsid w:val="003829EC"/>
    <w:rsid w:val="00382E28"/>
    <w:rsid w:val="003834BB"/>
    <w:rsid w:val="003838C2"/>
    <w:rsid w:val="003839C1"/>
    <w:rsid w:val="00383BA3"/>
    <w:rsid w:val="00383C95"/>
    <w:rsid w:val="0038444E"/>
    <w:rsid w:val="00384542"/>
    <w:rsid w:val="003847DA"/>
    <w:rsid w:val="00384C28"/>
    <w:rsid w:val="003851AC"/>
    <w:rsid w:val="003860B4"/>
    <w:rsid w:val="0038681C"/>
    <w:rsid w:val="00386F6A"/>
    <w:rsid w:val="00387233"/>
    <w:rsid w:val="0039080E"/>
    <w:rsid w:val="0039253A"/>
    <w:rsid w:val="00393098"/>
    <w:rsid w:val="00393291"/>
    <w:rsid w:val="0039397D"/>
    <w:rsid w:val="00394638"/>
    <w:rsid w:val="00394CB8"/>
    <w:rsid w:val="0039584A"/>
    <w:rsid w:val="0039592A"/>
    <w:rsid w:val="00396949"/>
    <w:rsid w:val="00396EAC"/>
    <w:rsid w:val="00396F7C"/>
    <w:rsid w:val="00397B9D"/>
    <w:rsid w:val="00397E30"/>
    <w:rsid w:val="003A02F1"/>
    <w:rsid w:val="003A11FF"/>
    <w:rsid w:val="003A17C7"/>
    <w:rsid w:val="003A1894"/>
    <w:rsid w:val="003A19A9"/>
    <w:rsid w:val="003A251B"/>
    <w:rsid w:val="003A3423"/>
    <w:rsid w:val="003A3437"/>
    <w:rsid w:val="003A3777"/>
    <w:rsid w:val="003A3DDD"/>
    <w:rsid w:val="003A5440"/>
    <w:rsid w:val="003A5B2B"/>
    <w:rsid w:val="003A676A"/>
    <w:rsid w:val="003A6D89"/>
    <w:rsid w:val="003A70A2"/>
    <w:rsid w:val="003A7718"/>
    <w:rsid w:val="003A7C06"/>
    <w:rsid w:val="003B0A69"/>
    <w:rsid w:val="003B1C40"/>
    <w:rsid w:val="003B1F5F"/>
    <w:rsid w:val="003B2720"/>
    <w:rsid w:val="003B277D"/>
    <w:rsid w:val="003B2E23"/>
    <w:rsid w:val="003B2E96"/>
    <w:rsid w:val="003B37F9"/>
    <w:rsid w:val="003B3CC5"/>
    <w:rsid w:val="003B3ED3"/>
    <w:rsid w:val="003B40D2"/>
    <w:rsid w:val="003B40D3"/>
    <w:rsid w:val="003B4211"/>
    <w:rsid w:val="003B443D"/>
    <w:rsid w:val="003B49D7"/>
    <w:rsid w:val="003B4B0C"/>
    <w:rsid w:val="003B520E"/>
    <w:rsid w:val="003B5AD5"/>
    <w:rsid w:val="003B5E48"/>
    <w:rsid w:val="003B61BF"/>
    <w:rsid w:val="003B6B03"/>
    <w:rsid w:val="003B70E0"/>
    <w:rsid w:val="003B739A"/>
    <w:rsid w:val="003B7F56"/>
    <w:rsid w:val="003B7F66"/>
    <w:rsid w:val="003C00AE"/>
    <w:rsid w:val="003C1097"/>
    <w:rsid w:val="003C117D"/>
    <w:rsid w:val="003C1378"/>
    <w:rsid w:val="003C166D"/>
    <w:rsid w:val="003C175F"/>
    <w:rsid w:val="003C17EE"/>
    <w:rsid w:val="003C186A"/>
    <w:rsid w:val="003C2746"/>
    <w:rsid w:val="003C2C03"/>
    <w:rsid w:val="003C32D0"/>
    <w:rsid w:val="003C34D2"/>
    <w:rsid w:val="003C3503"/>
    <w:rsid w:val="003C3AEE"/>
    <w:rsid w:val="003C5073"/>
    <w:rsid w:val="003C5394"/>
    <w:rsid w:val="003C643C"/>
    <w:rsid w:val="003C73D7"/>
    <w:rsid w:val="003C76B3"/>
    <w:rsid w:val="003C77B2"/>
    <w:rsid w:val="003D23B3"/>
    <w:rsid w:val="003D3791"/>
    <w:rsid w:val="003D379D"/>
    <w:rsid w:val="003D3BC8"/>
    <w:rsid w:val="003D3F5B"/>
    <w:rsid w:val="003D4551"/>
    <w:rsid w:val="003D50A7"/>
    <w:rsid w:val="003D5464"/>
    <w:rsid w:val="003D5657"/>
    <w:rsid w:val="003D5D5F"/>
    <w:rsid w:val="003D5E5A"/>
    <w:rsid w:val="003D6753"/>
    <w:rsid w:val="003D69F6"/>
    <w:rsid w:val="003D69F7"/>
    <w:rsid w:val="003D7525"/>
    <w:rsid w:val="003D76B6"/>
    <w:rsid w:val="003E0010"/>
    <w:rsid w:val="003E05BA"/>
    <w:rsid w:val="003E09E9"/>
    <w:rsid w:val="003E0BD3"/>
    <w:rsid w:val="003E1271"/>
    <w:rsid w:val="003E187B"/>
    <w:rsid w:val="003E1A90"/>
    <w:rsid w:val="003E1D92"/>
    <w:rsid w:val="003E23F7"/>
    <w:rsid w:val="003E257D"/>
    <w:rsid w:val="003E25A4"/>
    <w:rsid w:val="003E268D"/>
    <w:rsid w:val="003E35C2"/>
    <w:rsid w:val="003E3AFA"/>
    <w:rsid w:val="003E3D19"/>
    <w:rsid w:val="003E455E"/>
    <w:rsid w:val="003E5793"/>
    <w:rsid w:val="003E5B5B"/>
    <w:rsid w:val="003E5D93"/>
    <w:rsid w:val="003E602B"/>
    <w:rsid w:val="003E6FD6"/>
    <w:rsid w:val="003E79C7"/>
    <w:rsid w:val="003E7BDA"/>
    <w:rsid w:val="003F0550"/>
    <w:rsid w:val="003F08EA"/>
    <w:rsid w:val="003F1147"/>
    <w:rsid w:val="003F1B50"/>
    <w:rsid w:val="003F1C5D"/>
    <w:rsid w:val="003F1FC6"/>
    <w:rsid w:val="003F2933"/>
    <w:rsid w:val="003F2C45"/>
    <w:rsid w:val="003F2FC2"/>
    <w:rsid w:val="003F58D6"/>
    <w:rsid w:val="003F6B15"/>
    <w:rsid w:val="003F71FA"/>
    <w:rsid w:val="003F7486"/>
    <w:rsid w:val="003F7968"/>
    <w:rsid w:val="004004D7"/>
    <w:rsid w:val="004011EF"/>
    <w:rsid w:val="004017AD"/>
    <w:rsid w:val="00401C49"/>
    <w:rsid w:val="004020E0"/>
    <w:rsid w:val="0040293B"/>
    <w:rsid w:val="00402F6D"/>
    <w:rsid w:val="004040F0"/>
    <w:rsid w:val="00404597"/>
    <w:rsid w:val="004045BB"/>
    <w:rsid w:val="00404A4E"/>
    <w:rsid w:val="00405052"/>
    <w:rsid w:val="00405388"/>
    <w:rsid w:val="00405A2D"/>
    <w:rsid w:val="00405A34"/>
    <w:rsid w:val="004060E4"/>
    <w:rsid w:val="004062B4"/>
    <w:rsid w:val="0040638B"/>
    <w:rsid w:val="004064F2"/>
    <w:rsid w:val="00406C35"/>
    <w:rsid w:val="00407152"/>
    <w:rsid w:val="004076E4"/>
    <w:rsid w:val="004077DB"/>
    <w:rsid w:val="004101A1"/>
    <w:rsid w:val="004103C1"/>
    <w:rsid w:val="00410554"/>
    <w:rsid w:val="004105E6"/>
    <w:rsid w:val="00410630"/>
    <w:rsid w:val="00410DA5"/>
    <w:rsid w:val="004136C3"/>
    <w:rsid w:val="004137EE"/>
    <w:rsid w:val="00413894"/>
    <w:rsid w:val="00413AA7"/>
    <w:rsid w:val="00413BB5"/>
    <w:rsid w:val="00413C5A"/>
    <w:rsid w:val="0041434F"/>
    <w:rsid w:val="004146A9"/>
    <w:rsid w:val="00415632"/>
    <w:rsid w:val="00415E45"/>
    <w:rsid w:val="004171C7"/>
    <w:rsid w:val="0041785A"/>
    <w:rsid w:val="0041792D"/>
    <w:rsid w:val="004179AB"/>
    <w:rsid w:val="00417A35"/>
    <w:rsid w:val="00420AC6"/>
    <w:rsid w:val="00420E88"/>
    <w:rsid w:val="00421729"/>
    <w:rsid w:val="004228C8"/>
    <w:rsid w:val="00422CCA"/>
    <w:rsid w:val="00422CCF"/>
    <w:rsid w:val="004239B2"/>
    <w:rsid w:val="00423E19"/>
    <w:rsid w:val="0042454F"/>
    <w:rsid w:val="00424A01"/>
    <w:rsid w:val="0042504A"/>
    <w:rsid w:val="004250BC"/>
    <w:rsid w:val="004253E8"/>
    <w:rsid w:val="004256DB"/>
    <w:rsid w:val="00425BFE"/>
    <w:rsid w:val="004262F5"/>
    <w:rsid w:val="00426509"/>
    <w:rsid w:val="00426634"/>
    <w:rsid w:val="00426889"/>
    <w:rsid w:val="00426BB4"/>
    <w:rsid w:val="00426C65"/>
    <w:rsid w:val="00426DA3"/>
    <w:rsid w:val="00427C7E"/>
    <w:rsid w:val="00430722"/>
    <w:rsid w:val="00430EF3"/>
    <w:rsid w:val="00432589"/>
    <w:rsid w:val="004329E4"/>
    <w:rsid w:val="00432AB0"/>
    <w:rsid w:val="00433BC0"/>
    <w:rsid w:val="00434372"/>
    <w:rsid w:val="0043462D"/>
    <w:rsid w:val="00435C38"/>
    <w:rsid w:val="004362A3"/>
    <w:rsid w:val="0043676A"/>
    <w:rsid w:val="00436E54"/>
    <w:rsid w:val="0043796C"/>
    <w:rsid w:val="00437BA1"/>
    <w:rsid w:val="00437CED"/>
    <w:rsid w:val="00441655"/>
    <w:rsid w:val="004418E9"/>
    <w:rsid w:val="00441E87"/>
    <w:rsid w:val="00441EF4"/>
    <w:rsid w:val="0044232B"/>
    <w:rsid w:val="00442FA6"/>
    <w:rsid w:val="0044325F"/>
    <w:rsid w:val="00443276"/>
    <w:rsid w:val="00443BD5"/>
    <w:rsid w:val="00445A58"/>
    <w:rsid w:val="00446322"/>
    <w:rsid w:val="004463B9"/>
    <w:rsid w:val="00446574"/>
    <w:rsid w:val="00446808"/>
    <w:rsid w:val="0044684E"/>
    <w:rsid w:val="00447065"/>
    <w:rsid w:val="00447FDC"/>
    <w:rsid w:val="00450149"/>
    <w:rsid w:val="00450189"/>
    <w:rsid w:val="0045043B"/>
    <w:rsid w:val="00450FD9"/>
    <w:rsid w:val="0045247A"/>
    <w:rsid w:val="00452FB7"/>
    <w:rsid w:val="004554CB"/>
    <w:rsid w:val="0045598D"/>
    <w:rsid w:val="00455A62"/>
    <w:rsid w:val="004567AC"/>
    <w:rsid w:val="00456CC2"/>
    <w:rsid w:val="00456FEC"/>
    <w:rsid w:val="004570DD"/>
    <w:rsid w:val="00457B86"/>
    <w:rsid w:val="004603E7"/>
    <w:rsid w:val="00460E4E"/>
    <w:rsid w:val="00461309"/>
    <w:rsid w:val="004614FC"/>
    <w:rsid w:val="00461835"/>
    <w:rsid w:val="00461F8C"/>
    <w:rsid w:val="00462B30"/>
    <w:rsid w:val="00462C56"/>
    <w:rsid w:val="00462EE6"/>
    <w:rsid w:val="004637EC"/>
    <w:rsid w:val="00463BEA"/>
    <w:rsid w:val="00463C28"/>
    <w:rsid w:val="004648E0"/>
    <w:rsid w:val="00464F9E"/>
    <w:rsid w:val="004659AA"/>
    <w:rsid w:val="00465F79"/>
    <w:rsid w:val="00465F86"/>
    <w:rsid w:val="004669E9"/>
    <w:rsid w:val="00466F41"/>
    <w:rsid w:val="00467580"/>
    <w:rsid w:val="004678FF"/>
    <w:rsid w:val="004679BA"/>
    <w:rsid w:val="004702F0"/>
    <w:rsid w:val="00470590"/>
    <w:rsid w:val="00470966"/>
    <w:rsid w:val="00470FBB"/>
    <w:rsid w:val="00471760"/>
    <w:rsid w:val="00471818"/>
    <w:rsid w:val="004719F4"/>
    <w:rsid w:val="00471D5C"/>
    <w:rsid w:val="0047214C"/>
    <w:rsid w:val="0047258F"/>
    <w:rsid w:val="00472CAA"/>
    <w:rsid w:val="004730A3"/>
    <w:rsid w:val="0047320B"/>
    <w:rsid w:val="00473AC0"/>
    <w:rsid w:val="00473E49"/>
    <w:rsid w:val="00473F67"/>
    <w:rsid w:val="0047400E"/>
    <w:rsid w:val="0047410C"/>
    <w:rsid w:val="00475656"/>
    <w:rsid w:val="00475799"/>
    <w:rsid w:val="00476637"/>
    <w:rsid w:val="00476CD5"/>
    <w:rsid w:val="00476E09"/>
    <w:rsid w:val="004777E2"/>
    <w:rsid w:val="0048061D"/>
    <w:rsid w:val="00480DDB"/>
    <w:rsid w:val="00480F59"/>
    <w:rsid w:val="00480FAE"/>
    <w:rsid w:val="00481D63"/>
    <w:rsid w:val="0048303D"/>
    <w:rsid w:val="004832DE"/>
    <w:rsid w:val="004833B7"/>
    <w:rsid w:val="00483691"/>
    <w:rsid w:val="00483EFF"/>
    <w:rsid w:val="00483F33"/>
    <w:rsid w:val="00484245"/>
    <w:rsid w:val="004843B9"/>
    <w:rsid w:val="00484A02"/>
    <w:rsid w:val="00484D7C"/>
    <w:rsid w:val="0048510E"/>
    <w:rsid w:val="00485393"/>
    <w:rsid w:val="00485E88"/>
    <w:rsid w:val="004860B2"/>
    <w:rsid w:val="0048696E"/>
    <w:rsid w:val="004871F6"/>
    <w:rsid w:val="00487566"/>
    <w:rsid w:val="004877C4"/>
    <w:rsid w:val="004901AB"/>
    <w:rsid w:val="00490535"/>
    <w:rsid w:val="00490591"/>
    <w:rsid w:val="00490992"/>
    <w:rsid w:val="00490C54"/>
    <w:rsid w:val="004916D2"/>
    <w:rsid w:val="004920C4"/>
    <w:rsid w:val="00492340"/>
    <w:rsid w:val="00493627"/>
    <w:rsid w:val="004939CB"/>
    <w:rsid w:val="00493BE4"/>
    <w:rsid w:val="00494133"/>
    <w:rsid w:val="00494CA3"/>
    <w:rsid w:val="00495386"/>
    <w:rsid w:val="004953A2"/>
    <w:rsid w:val="00496679"/>
    <w:rsid w:val="00496798"/>
    <w:rsid w:val="0049752B"/>
    <w:rsid w:val="004975AD"/>
    <w:rsid w:val="004977B7"/>
    <w:rsid w:val="004977F9"/>
    <w:rsid w:val="004978E9"/>
    <w:rsid w:val="004A0640"/>
    <w:rsid w:val="004A06F4"/>
    <w:rsid w:val="004A0989"/>
    <w:rsid w:val="004A0A4F"/>
    <w:rsid w:val="004A0B83"/>
    <w:rsid w:val="004A0BE1"/>
    <w:rsid w:val="004A14D3"/>
    <w:rsid w:val="004A1828"/>
    <w:rsid w:val="004A222E"/>
    <w:rsid w:val="004A2D33"/>
    <w:rsid w:val="004A32CD"/>
    <w:rsid w:val="004A339D"/>
    <w:rsid w:val="004A360B"/>
    <w:rsid w:val="004A3675"/>
    <w:rsid w:val="004A44BF"/>
    <w:rsid w:val="004A4FEE"/>
    <w:rsid w:val="004A51F7"/>
    <w:rsid w:val="004A62D8"/>
    <w:rsid w:val="004A69D2"/>
    <w:rsid w:val="004A6BA1"/>
    <w:rsid w:val="004A6D7F"/>
    <w:rsid w:val="004A717B"/>
    <w:rsid w:val="004A7B93"/>
    <w:rsid w:val="004B046A"/>
    <w:rsid w:val="004B0512"/>
    <w:rsid w:val="004B0933"/>
    <w:rsid w:val="004B0D90"/>
    <w:rsid w:val="004B1255"/>
    <w:rsid w:val="004B1556"/>
    <w:rsid w:val="004B18FE"/>
    <w:rsid w:val="004B1C1E"/>
    <w:rsid w:val="004B2377"/>
    <w:rsid w:val="004B2795"/>
    <w:rsid w:val="004B29B9"/>
    <w:rsid w:val="004B2B64"/>
    <w:rsid w:val="004B2C45"/>
    <w:rsid w:val="004B2D2B"/>
    <w:rsid w:val="004B36B0"/>
    <w:rsid w:val="004B38E7"/>
    <w:rsid w:val="004B3FBE"/>
    <w:rsid w:val="004B4370"/>
    <w:rsid w:val="004B455D"/>
    <w:rsid w:val="004B4E62"/>
    <w:rsid w:val="004B5D20"/>
    <w:rsid w:val="004B651C"/>
    <w:rsid w:val="004B66EA"/>
    <w:rsid w:val="004B6751"/>
    <w:rsid w:val="004B6770"/>
    <w:rsid w:val="004B6E47"/>
    <w:rsid w:val="004B73B5"/>
    <w:rsid w:val="004B7474"/>
    <w:rsid w:val="004B7F30"/>
    <w:rsid w:val="004C0013"/>
    <w:rsid w:val="004C019F"/>
    <w:rsid w:val="004C029D"/>
    <w:rsid w:val="004C030B"/>
    <w:rsid w:val="004C0800"/>
    <w:rsid w:val="004C0D26"/>
    <w:rsid w:val="004C119A"/>
    <w:rsid w:val="004C11BB"/>
    <w:rsid w:val="004C133E"/>
    <w:rsid w:val="004C1EE2"/>
    <w:rsid w:val="004C237F"/>
    <w:rsid w:val="004C2A15"/>
    <w:rsid w:val="004C324D"/>
    <w:rsid w:val="004C39EA"/>
    <w:rsid w:val="004C4422"/>
    <w:rsid w:val="004C47F1"/>
    <w:rsid w:val="004C5167"/>
    <w:rsid w:val="004C5A9A"/>
    <w:rsid w:val="004C5C0A"/>
    <w:rsid w:val="004C5E74"/>
    <w:rsid w:val="004C71A2"/>
    <w:rsid w:val="004C79DE"/>
    <w:rsid w:val="004D01A4"/>
    <w:rsid w:val="004D185E"/>
    <w:rsid w:val="004D1C14"/>
    <w:rsid w:val="004D23E6"/>
    <w:rsid w:val="004D260B"/>
    <w:rsid w:val="004D2745"/>
    <w:rsid w:val="004D29BB"/>
    <w:rsid w:val="004D31DE"/>
    <w:rsid w:val="004D388A"/>
    <w:rsid w:val="004D3E64"/>
    <w:rsid w:val="004D40D5"/>
    <w:rsid w:val="004D4332"/>
    <w:rsid w:val="004D494C"/>
    <w:rsid w:val="004D4F26"/>
    <w:rsid w:val="004D536E"/>
    <w:rsid w:val="004D54A9"/>
    <w:rsid w:val="004D5F96"/>
    <w:rsid w:val="004D6006"/>
    <w:rsid w:val="004D61A3"/>
    <w:rsid w:val="004D6560"/>
    <w:rsid w:val="004D6B04"/>
    <w:rsid w:val="004D6B58"/>
    <w:rsid w:val="004D6D28"/>
    <w:rsid w:val="004D743E"/>
    <w:rsid w:val="004D7AC5"/>
    <w:rsid w:val="004D7AD1"/>
    <w:rsid w:val="004D7E21"/>
    <w:rsid w:val="004D7FFC"/>
    <w:rsid w:val="004E072C"/>
    <w:rsid w:val="004E1645"/>
    <w:rsid w:val="004E1EE3"/>
    <w:rsid w:val="004E30EA"/>
    <w:rsid w:val="004E3315"/>
    <w:rsid w:val="004E37A1"/>
    <w:rsid w:val="004E4243"/>
    <w:rsid w:val="004E42D8"/>
    <w:rsid w:val="004E4CEA"/>
    <w:rsid w:val="004E4D85"/>
    <w:rsid w:val="004E4E65"/>
    <w:rsid w:val="004E52DE"/>
    <w:rsid w:val="004E5B57"/>
    <w:rsid w:val="004E5C7F"/>
    <w:rsid w:val="004E5F2C"/>
    <w:rsid w:val="004E6428"/>
    <w:rsid w:val="004E6DD4"/>
    <w:rsid w:val="004E7284"/>
    <w:rsid w:val="004F0D37"/>
    <w:rsid w:val="004F1163"/>
    <w:rsid w:val="004F1ECB"/>
    <w:rsid w:val="004F26D8"/>
    <w:rsid w:val="004F3B8B"/>
    <w:rsid w:val="004F436D"/>
    <w:rsid w:val="004F4B54"/>
    <w:rsid w:val="004F4CE3"/>
    <w:rsid w:val="004F6270"/>
    <w:rsid w:val="004F631D"/>
    <w:rsid w:val="004F65DA"/>
    <w:rsid w:val="004F6D43"/>
    <w:rsid w:val="004F7112"/>
    <w:rsid w:val="004F7D75"/>
    <w:rsid w:val="0050043D"/>
    <w:rsid w:val="00500AB1"/>
    <w:rsid w:val="00500B16"/>
    <w:rsid w:val="00500E21"/>
    <w:rsid w:val="005013E7"/>
    <w:rsid w:val="00502426"/>
    <w:rsid w:val="0050268D"/>
    <w:rsid w:val="00502B82"/>
    <w:rsid w:val="00502E4F"/>
    <w:rsid w:val="0050382D"/>
    <w:rsid w:val="00504958"/>
    <w:rsid w:val="00504CDE"/>
    <w:rsid w:val="00504FC0"/>
    <w:rsid w:val="005052CD"/>
    <w:rsid w:val="00505902"/>
    <w:rsid w:val="00505D38"/>
    <w:rsid w:val="00507442"/>
    <w:rsid w:val="00507690"/>
    <w:rsid w:val="005103B1"/>
    <w:rsid w:val="005105B0"/>
    <w:rsid w:val="00510B93"/>
    <w:rsid w:val="005111EE"/>
    <w:rsid w:val="005116A2"/>
    <w:rsid w:val="005118B5"/>
    <w:rsid w:val="005119C3"/>
    <w:rsid w:val="00511D8F"/>
    <w:rsid w:val="0051408D"/>
    <w:rsid w:val="00515D7F"/>
    <w:rsid w:val="00517A4C"/>
    <w:rsid w:val="00517AE0"/>
    <w:rsid w:val="00517EB8"/>
    <w:rsid w:val="005201F1"/>
    <w:rsid w:val="00520321"/>
    <w:rsid w:val="00520628"/>
    <w:rsid w:val="005206E5"/>
    <w:rsid w:val="00521496"/>
    <w:rsid w:val="00522719"/>
    <w:rsid w:val="00522EB1"/>
    <w:rsid w:val="00523356"/>
    <w:rsid w:val="005233F6"/>
    <w:rsid w:val="00523848"/>
    <w:rsid w:val="00524F01"/>
    <w:rsid w:val="00525380"/>
    <w:rsid w:val="005259A0"/>
    <w:rsid w:val="00525F16"/>
    <w:rsid w:val="00526813"/>
    <w:rsid w:val="005271C0"/>
    <w:rsid w:val="005272F1"/>
    <w:rsid w:val="00527C57"/>
    <w:rsid w:val="00527F14"/>
    <w:rsid w:val="005300D9"/>
    <w:rsid w:val="005300F0"/>
    <w:rsid w:val="005305E7"/>
    <w:rsid w:val="00530913"/>
    <w:rsid w:val="00530B61"/>
    <w:rsid w:val="00531171"/>
    <w:rsid w:val="005316A2"/>
    <w:rsid w:val="005320B9"/>
    <w:rsid w:val="005324D3"/>
    <w:rsid w:val="00532780"/>
    <w:rsid w:val="00532945"/>
    <w:rsid w:val="00532B91"/>
    <w:rsid w:val="00532DE8"/>
    <w:rsid w:val="00534155"/>
    <w:rsid w:val="00534ACE"/>
    <w:rsid w:val="00534EFA"/>
    <w:rsid w:val="00534F4B"/>
    <w:rsid w:val="005355FB"/>
    <w:rsid w:val="005362A1"/>
    <w:rsid w:val="00536452"/>
    <w:rsid w:val="005379F7"/>
    <w:rsid w:val="00540227"/>
    <w:rsid w:val="005414BE"/>
    <w:rsid w:val="00541D75"/>
    <w:rsid w:val="00542580"/>
    <w:rsid w:val="0054269A"/>
    <w:rsid w:val="00542C6D"/>
    <w:rsid w:val="00543780"/>
    <w:rsid w:val="00543C0F"/>
    <w:rsid w:val="005447C4"/>
    <w:rsid w:val="0054513F"/>
    <w:rsid w:val="00545382"/>
    <w:rsid w:val="00545BE7"/>
    <w:rsid w:val="005463EB"/>
    <w:rsid w:val="00546BAF"/>
    <w:rsid w:val="00546F2B"/>
    <w:rsid w:val="00547F66"/>
    <w:rsid w:val="00547F7D"/>
    <w:rsid w:val="005513F6"/>
    <w:rsid w:val="005515AD"/>
    <w:rsid w:val="00551B5E"/>
    <w:rsid w:val="00552213"/>
    <w:rsid w:val="00552384"/>
    <w:rsid w:val="005524BE"/>
    <w:rsid w:val="00552517"/>
    <w:rsid w:val="00552951"/>
    <w:rsid w:val="00552C52"/>
    <w:rsid w:val="00552CB8"/>
    <w:rsid w:val="00553829"/>
    <w:rsid w:val="00553BFE"/>
    <w:rsid w:val="00553D75"/>
    <w:rsid w:val="00553E3F"/>
    <w:rsid w:val="00554123"/>
    <w:rsid w:val="0055468B"/>
    <w:rsid w:val="00554AAD"/>
    <w:rsid w:val="00554B40"/>
    <w:rsid w:val="00555A98"/>
    <w:rsid w:val="00555B2D"/>
    <w:rsid w:val="00555F11"/>
    <w:rsid w:val="005566F1"/>
    <w:rsid w:val="00556F8C"/>
    <w:rsid w:val="00556FFB"/>
    <w:rsid w:val="005576EE"/>
    <w:rsid w:val="0055779C"/>
    <w:rsid w:val="005604BD"/>
    <w:rsid w:val="00560DDA"/>
    <w:rsid w:val="00560F7A"/>
    <w:rsid w:val="00561D11"/>
    <w:rsid w:val="0056212E"/>
    <w:rsid w:val="00562BB1"/>
    <w:rsid w:val="0056408F"/>
    <w:rsid w:val="0056464A"/>
    <w:rsid w:val="00564DF7"/>
    <w:rsid w:val="00564E55"/>
    <w:rsid w:val="00565128"/>
    <w:rsid w:val="0056541C"/>
    <w:rsid w:val="00565B27"/>
    <w:rsid w:val="00565C36"/>
    <w:rsid w:val="00565F09"/>
    <w:rsid w:val="005660F4"/>
    <w:rsid w:val="00566475"/>
    <w:rsid w:val="00566610"/>
    <w:rsid w:val="00566627"/>
    <w:rsid w:val="0056685D"/>
    <w:rsid w:val="00567296"/>
    <w:rsid w:val="0056752C"/>
    <w:rsid w:val="005679A8"/>
    <w:rsid w:val="00567A2E"/>
    <w:rsid w:val="005704BC"/>
    <w:rsid w:val="00570654"/>
    <w:rsid w:val="005721E5"/>
    <w:rsid w:val="005723E7"/>
    <w:rsid w:val="005731E7"/>
    <w:rsid w:val="005736A7"/>
    <w:rsid w:val="00574E71"/>
    <w:rsid w:val="005764D3"/>
    <w:rsid w:val="00576BBC"/>
    <w:rsid w:val="00576D1B"/>
    <w:rsid w:val="00577C16"/>
    <w:rsid w:val="00577EFA"/>
    <w:rsid w:val="005800C0"/>
    <w:rsid w:val="005802A8"/>
    <w:rsid w:val="005807B4"/>
    <w:rsid w:val="005808AA"/>
    <w:rsid w:val="00580E91"/>
    <w:rsid w:val="0058159B"/>
    <w:rsid w:val="00581634"/>
    <w:rsid w:val="00582C16"/>
    <w:rsid w:val="00582ECC"/>
    <w:rsid w:val="00583445"/>
    <w:rsid w:val="00583807"/>
    <w:rsid w:val="00584732"/>
    <w:rsid w:val="005847AA"/>
    <w:rsid w:val="00584FCF"/>
    <w:rsid w:val="00585719"/>
    <w:rsid w:val="0058598E"/>
    <w:rsid w:val="00585A93"/>
    <w:rsid w:val="005862A1"/>
    <w:rsid w:val="0058664F"/>
    <w:rsid w:val="005866E7"/>
    <w:rsid w:val="0058689A"/>
    <w:rsid w:val="00586E17"/>
    <w:rsid w:val="0058740B"/>
    <w:rsid w:val="00587A14"/>
    <w:rsid w:val="00587B0A"/>
    <w:rsid w:val="00587D17"/>
    <w:rsid w:val="005903AE"/>
    <w:rsid w:val="00591796"/>
    <w:rsid w:val="00591D75"/>
    <w:rsid w:val="005927C4"/>
    <w:rsid w:val="00593A42"/>
    <w:rsid w:val="005955F0"/>
    <w:rsid w:val="005963D7"/>
    <w:rsid w:val="005966A0"/>
    <w:rsid w:val="00596B1A"/>
    <w:rsid w:val="00597167"/>
    <w:rsid w:val="005974D1"/>
    <w:rsid w:val="005A04BE"/>
    <w:rsid w:val="005A08D2"/>
    <w:rsid w:val="005A099C"/>
    <w:rsid w:val="005A0E04"/>
    <w:rsid w:val="005A0E92"/>
    <w:rsid w:val="005A1096"/>
    <w:rsid w:val="005A10CB"/>
    <w:rsid w:val="005A1C16"/>
    <w:rsid w:val="005A1D54"/>
    <w:rsid w:val="005A29E9"/>
    <w:rsid w:val="005A29F6"/>
    <w:rsid w:val="005A2AEB"/>
    <w:rsid w:val="005A2FA0"/>
    <w:rsid w:val="005A32DC"/>
    <w:rsid w:val="005A340D"/>
    <w:rsid w:val="005A35AB"/>
    <w:rsid w:val="005A3A56"/>
    <w:rsid w:val="005A3B2E"/>
    <w:rsid w:val="005A4455"/>
    <w:rsid w:val="005A5388"/>
    <w:rsid w:val="005A565F"/>
    <w:rsid w:val="005A5BF2"/>
    <w:rsid w:val="005A5DEE"/>
    <w:rsid w:val="005A5FF0"/>
    <w:rsid w:val="005A64C3"/>
    <w:rsid w:val="005A6A06"/>
    <w:rsid w:val="005A6B7A"/>
    <w:rsid w:val="005A7066"/>
    <w:rsid w:val="005A7470"/>
    <w:rsid w:val="005A7AD1"/>
    <w:rsid w:val="005A7AD2"/>
    <w:rsid w:val="005A7E95"/>
    <w:rsid w:val="005B00E9"/>
    <w:rsid w:val="005B0220"/>
    <w:rsid w:val="005B02E1"/>
    <w:rsid w:val="005B042F"/>
    <w:rsid w:val="005B0A13"/>
    <w:rsid w:val="005B0A3A"/>
    <w:rsid w:val="005B0C36"/>
    <w:rsid w:val="005B1324"/>
    <w:rsid w:val="005B23B3"/>
    <w:rsid w:val="005B290F"/>
    <w:rsid w:val="005B326B"/>
    <w:rsid w:val="005B3486"/>
    <w:rsid w:val="005B3C29"/>
    <w:rsid w:val="005B47D0"/>
    <w:rsid w:val="005B4B64"/>
    <w:rsid w:val="005B4D19"/>
    <w:rsid w:val="005B4EAA"/>
    <w:rsid w:val="005B571E"/>
    <w:rsid w:val="005B593D"/>
    <w:rsid w:val="005B5C7B"/>
    <w:rsid w:val="005B67D7"/>
    <w:rsid w:val="005B74DB"/>
    <w:rsid w:val="005C029F"/>
    <w:rsid w:val="005C0347"/>
    <w:rsid w:val="005C04D6"/>
    <w:rsid w:val="005C08BB"/>
    <w:rsid w:val="005C0DEB"/>
    <w:rsid w:val="005C1CC0"/>
    <w:rsid w:val="005C1E94"/>
    <w:rsid w:val="005C311D"/>
    <w:rsid w:val="005C40C4"/>
    <w:rsid w:val="005C613F"/>
    <w:rsid w:val="005C6483"/>
    <w:rsid w:val="005C6A02"/>
    <w:rsid w:val="005C6F2B"/>
    <w:rsid w:val="005C7266"/>
    <w:rsid w:val="005C7563"/>
    <w:rsid w:val="005C7C4F"/>
    <w:rsid w:val="005C7F8B"/>
    <w:rsid w:val="005D0918"/>
    <w:rsid w:val="005D0AD7"/>
    <w:rsid w:val="005D0B74"/>
    <w:rsid w:val="005D0FFF"/>
    <w:rsid w:val="005D1298"/>
    <w:rsid w:val="005D1361"/>
    <w:rsid w:val="005D13E6"/>
    <w:rsid w:val="005D1C30"/>
    <w:rsid w:val="005D1CA8"/>
    <w:rsid w:val="005D1F69"/>
    <w:rsid w:val="005D2BB0"/>
    <w:rsid w:val="005D3283"/>
    <w:rsid w:val="005D328C"/>
    <w:rsid w:val="005D39EA"/>
    <w:rsid w:val="005D3A98"/>
    <w:rsid w:val="005D3B16"/>
    <w:rsid w:val="005D3B8C"/>
    <w:rsid w:val="005D4046"/>
    <w:rsid w:val="005D4B67"/>
    <w:rsid w:val="005D53F2"/>
    <w:rsid w:val="005D56A4"/>
    <w:rsid w:val="005D5C37"/>
    <w:rsid w:val="005D63CE"/>
    <w:rsid w:val="005D63D2"/>
    <w:rsid w:val="005E002A"/>
    <w:rsid w:val="005E0568"/>
    <w:rsid w:val="005E0A5A"/>
    <w:rsid w:val="005E11CC"/>
    <w:rsid w:val="005E17F6"/>
    <w:rsid w:val="005E1806"/>
    <w:rsid w:val="005E2495"/>
    <w:rsid w:val="005E260E"/>
    <w:rsid w:val="005E2710"/>
    <w:rsid w:val="005E28B5"/>
    <w:rsid w:val="005E2AA4"/>
    <w:rsid w:val="005E2B3F"/>
    <w:rsid w:val="005E38AB"/>
    <w:rsid w:val="005E5D64"/>
    <w:rsid w:val="005E5DBC"/>
    <w:rsid w:val="005E6826"/>
    <w:rsid w:val="005E690D"/>
    <w:rsid w:val="005E6C1F"/>
    <w:rsid w:val="005E72E6"/>
    <w:rsid w:val="005F04C4"/>
    <w:rsid w:val="005F0631"/>
    <w:rsid w:val="005F0973"/>
    <w:rsid w:val="005F0CAB"/>
    <w:rsid w:val="005F0D1E"/>
    <w:rsid w:val="005F0E45"/>
    <w:rsid w:val="005F1758"/>
    <w:rsid w:val="005F1DCE"/>
    <w:rsid w:val="005F2341"/>
    <w:rsid w:val="005F29D8"/>
    <w:rsid w:val="005F2FB6"/>
    <w:rsid w:val="005F4719"/>
    <w:rsid w:val="005F4F34"/>
    <w:rsid w:val="005F5026"/>
    <w:rsid w:val="005F535A"/>
    <w:rsid w:val="005F5864"/>
    <w:rsid w:val="005F595B"/>
    <w:rsid w:val="005F5C8C"/>
    <w:rsid w:val="005F5EC6"/>
    <w:rsid w:val="005F73A2"/>
    <w:rsid w:val="00600444"/>
    <w:rsid w:val="00601657"/>
    <w:rsid w:val="00601EA1"/>
    <w:rsid w:val="006028E3"/>
    <w:rsid w:val="00602CE9"/>
    <w:rsid w:val="00602FC6"/>
    <w:rsid w:val="00603035"/>
    <w:rsid w:val="006039C5"/>
    <w:rsid w:val="00603FE6"/>
    <w:rsid w:val="00604048"/>
    <w:rsid w:val="00604731"/>
    <w:rsid w:val="00604825"/>
    <w:rsid w:val="00604F9F"/>
    <w:rsid w:val="00605424"/>
    <w:rsid w:val="00605B61"/>
    <w:rsid w:val="0060637D"/>
    <w:rsid w:val="00606FBD"/>
    <w:rsid w:val="006109B0"/>
    <w:rsid w:val="006110A0"/>
    <w:rsid w:val="006114E9"/>
    <w:rsid w:val="00611540"/>
    <w:rsid w:val="0061194E"/>
    <w:rsid w:val="00612278"/>
    <w:rsid w:val="006124D8"/>
    <w:rsid w:val="00613274"/>
    <w:rsid w:val="006132F3"/>
    <w:rsid w:val="006139C8"/>
    <w:rsid w:val="00613C06"/>
    <w:rsid w:val="00613E7A"/>
    <w:rsid w:val="00614761"/>
    <w:rsid w:val="0061493E"/>
    <w:rsid w:val="00614B7A"/>
    <w:rsid w:val="00615421"/>
    <w:rsid w:val="00616046"/>
    <w:rsid w:val="00616C8A"/>
    <w:rsid w:val="00617044"/>
    <w:rsid w:val="00617252"/>
    <w:rsid w:val="00620621"/>
    <w:rsid w:val="00620B92"/>
    <w:rsid w:val="0062104A"/>
    <w:rsid w:val="00621344"/>
    <w:rsid w:val="006219D1"/>
    <w:rsid w:val="00621AAB"/>
    <w:rsid w:val="0062388D"/>
    <w:rsid w:val="006241FB"/>
    <w:rsid w:val="00624EC0"/>
    <w:rsid w:val="006253B5"/>
    <w:rsid w:val="00625916"/>
    <w:rsid w:val="00625D0C"/>
    <w:rsid w:val="00626B0B"/>
    <w:rsid w:val="00627249"/>
    <w:rsid w:val="006276A1"/>
    <w:rsid w:val="00627752"/>
    <w:rsid w:val="00627ACB"/>
    <w:rsid w:val="006303D6"/>
    <w:rsid w:val="00630F45"/>
    <w:rsid w:val="006311BB"/>
    <w:rsid w:val="006312A4"/>
    <w:rsid w:val="006317FF"/>
    <w:rsid w:val="00631BF9"/>
    <w:rsid w:val="00632B76"/>
    <w:rsid w:val="00632E03"/>
    <w:rsid w:val="0063335E"/>
    <w:rsid w:val="006333E3"/>
    <w:rsid w:val="006337C0"/>
    <w:rsid w:val="0063413C"/>
    <w:rsid w:val="00634C67"/>
    <w:rsid w:val="00634F91"/>
    <w:rsid w:val="006356B1"/>
    <w:rsid w:val="00635715"/>
    <w:rsid w:val="00635D58"/>
    <w:rsid w:val="006360E4"/>
    <w:rsid w:val="006364ED"/>
    <w:rsid w:val="006366C6"/>
    <w:rsid w:val="00636F61"/>
    <w:rsid w:val="0063724E"/>
    <w:rsid w:val="006372AB"/>
    <w:rsid w:val="00637E86"/>
    <w:rsid w:val="00641035"/>
    <w:rsid w:val="00641908"/>
    <w:rsid w:val="00641CBA"/>
    <w:rsid w:val="00642460"/>
    <w:rsid w:val="006430E4"/>
    <w:rsid w:val="00644503"/>
    <w:rsid w:val="00645B52"/>
    <w:rsid w:val="00645E50"/>
    <w:rsid w:val="00645EBD"/>
    <w:rsid w:val="00646FC8"/>
    <w:rsid w:val="00647D76"/>
    <w:rsid w:val="00650924"/>
    <w:rsid w:val="00650B25"/>
    <w:rsid w:val="00650C62"/>
    <w:rsid w:val="0065128A"/>
    <w:rsid w:val="006512C1"/>
    <w:rsid w:val="006522B7"/>
    <w:rsid w:val="0065240A"/>
    <w:rsid w:val="0065243C"/>
    <w:rsid w:val="00652A7C"/>
    <w:rsid w:val="00652BED"/>
    <w:rsid w:val="00652BF6"/>
    <w:rsid w:val="0065385D"/>
    <w:rsid w:val="00653E26"/>
    <w:rsid w:val="0065410E"/>
    <w:rsid w:val="00654336"/>
    <w:rsid w:val="006548F3"/>
    <w:rsid w:val="00654A72"/>
    <w:rsid w:val="00654AB1"/>
    <w:rsid w:val="006553B3"/>
    <w:rsid w:val="00655A28"/>
    <w:rsid w:val="00656203"/>
    <w:rsid w:val="00656251"/>
    <w:rsid w:val="006568FB"/>
    <w:rsid w:val="00657554"/>
    <w:rsid w:val="0066004A"/>
    <w:rsid w:val="00661924"/>
    <w:rsid w:val="00662399"/>
    <w:rsid w:val="00662611"/>
    <w:rsid w:val="00664F76"/>
    <w:rsid w:val="00665026"/>
    <w:rsid w:val="00665128"/>
    <w:rsid w:val="00665786"/>
    <w:rsid w:val="00666404"/>
    <w:rsid w:val="00666E35"/>
    <w:rsid w:val="00666EE3"/>
    <w:rsid w:val="00667D47"/>
    <w:rsid w:val="00670081"/>
    <w:rsid w:val="0067010C"/>
    <w:rsid w:val="00670633"/>
    <w:rsid w:val="00670AF5"/>
    <w:rsid w:val="00671618"/>
    <w:rsid w:val="00671672"/>
    <w:rsid w:val="00671C35"/>
    <w:rsid w:val="00672596"/>
    <w:rsid w:val="00672F60"/>
    <w:rsid w:val="00672FF2"/>
    <w:rsid w:val="00673ABA"/>
    <w:rsid w:val="00673B18"/>
    <w:rsid w:val="00673B72"/>
    <w:rsid w:val="0067408E"/>
    <w:rsid w:val="00674459"/>
    <w:rsid w:val="00674978"/>
    <w:rsid w:val="00674C2C"/>
    <w:rsid w:val="00674FB3"/>
    <w:rsid w:val="00675A9C"/>
    <w:rsid w:val="00675B81"/>
    <w:rsid w:val="00675C14"/>
    <w:rsid w:val="00676035"/>
    <w:rsid w:val="006763FE"/>
    <w:rsid w:val="006768F4"/>
    <w:rsid w:val="00676B91"/>
    <w:rsid w:val="00676C42"/>
    <w:rsid w:val="00677F21"/>
    <w:rsid w:val="0068089D"/>
    <w:rsid w:val="00680D3C"/>
    <w:rsid w:val="00680ED6"/>
    <w:rsid w:val="0068104B"/>
    <w:rsid w:val="00681C83"/>
    <w:rsid w:val="006823AF"/>
    <w:rsid w:val="006824A8"/>
    <w:rsid w:val="0068268F"/>
    <w:rsid w:val="00682FBC"/>
    <w:rsid w:val="00683CBD"/>
    <w:rsid w:val="00683DB9"/>
    <w:rsid w:val="00684C27"/>
    <w:rsid w:val="00684EAC"/>
    <w:rsid w:val="00686844"/>
    <w:rsid w:val="006870EF"/>
    <w:rsid w:val="006876C6"/>
    <w:rsid w:val="0069131F"/>
    <w:rsid w:val="006916EB"/>
    <w:rsid w:val="0069197B"/>
    <w:rsid w:val="00691FD9"/>
    <w:rsid w:val="00693353"/>
    <w:rsid w:val="00693AB8"/>
    <w:rsid w:val="00694782"/>
    <w:rsid w:val="00694D09"/>
    <w:rsid w:val="00695CDB"/>
    <w:rsid w:val="00696081"/>
    <w:rsid w:val="006967CA"/>
    <w:rsid w:val="00697008"/>
    <w:rsid w:val="0069731D"/>
    <w:rsid w:val="006977D2"/>
    <w:rsid w:val="006A0170"/>
    <w:rsid w:val="006A059A"/>
    <w:rsid w:val="006A05C5"/>
    <w:rsid w:val="006A1793"/>
    <w:rsid w:val="006A1B0B"/>
    <w:rsid w:val="006A1D7E"/>
    <w:rsid w:val="006A1F76"/>
    <w:rsid w:val="006A1FA7"/>
    <w:rsid w:val="006A22A6"/>
    <w:rsid w:val="006A276A"/>
    <w:rsid w:val="006A3A9D"/>
    <w:rsid w:val="006A4350"/>
    <w:rsid w:val="006A4612"/>
    <w:rsid w:val="006A5D7F"/>
    <w:rsid w:val="006A61D5"/>
    <w:rsid w:val="006A6275"/>
    <w:rsid w:val="006A69EE"/>
    <w:rsid w:val="006A6A42"/>
    <w:rsid w:val="006A7098"/>
    <w:rsid w:val="006A7D41"/>
    <w:rsid w:val="006B0034"/>
    <w:rsid w:val="006B0452"/>
    <w:rsid w:val="006B093E"/>
    <w:rsid w:val="006B098E"/>
    <w:rsid w:val="006B09DF"/>
    <w:rsid w:val="006B0EF7"/>
    <w:rsid w:val="006B1051"/>
    <w:rsid w:val="006B1700"/>
    <w:rsid w:val="006B17C4"/>
    <w:rsid w:val="006B2433"/>
    <w:rsid w:val="006B24C3"/>
    <w:rsid w:val="006B3271"/>
    <w:rsid w:val="006B39AF"/>
    <w:rsid w:val="006B3A63"/>
    <w:rsid w:val="006B3CD4"/>
    <w:rsid w:val="006B3EE8"/>
    <w:rsid w:val="006B4264"/>
    <w:rsid w:val="006B4362"/>
    <w:rsid w:val="006B47E8"/>
    <w:rsid w:val="006B51C9"/>
    <w:rsid w:val="006B5384"/>
    <w:rsid w:val="006B5D88"/>
    <w:rsid w:val="006B61AB"/>
    <w:rsid w:val="006B74E7"/>
    <w:rsid w:val="006B77EF"/>
    <w:rsid w:val="006C01AD"/>
    <w:rsid w:val="006C175D"/>
    <w:rsid w:val="006C1A90"/>
    <w:rsid w:val="006C1B51"/>
    <w:rsid w:val="006C2B4B"/>
    <w:rsid w:val="006C31E2"/>
    <w:rsid w:val="006C337D"/>
    <w:rsid w:val="006C3597"/>
    <w:rsid w:val="006C38EC"/>
    <w:rsid w:val="006C3AD2"/>
    <w:rsid w:val="006C3D95"/>
    <w:rsid w:val="006C449D"/>
    <w:rsid w:val="006C4681"/>
    <w:rsid w:val="006C4AA0"/>
    <w:rsid w:val="006C4C20"/>
    <w:rsid w:val="006C50D4"/>
    <w:rsid w:val="006C51CB"/>
    <w:rsid w:val="006C5C79"/>
    <w:rsid w:val="006C5F23"/>
    <w:rsid w:val="006C6150"/>
    <w:rsid w:val="006C64AE"/>
    <w:rsid w:val="006C694E"/>
    <w:rsid w:val="006C6B1C"/>
    <w:rsid w:val="006C6C86"/>
    <w:rsid w:val="006C6FD1"/>
    <w:rsid w:val="006C7BE5"/>
    <w:rsid w:val="006C7C14"/>
    <w:rsid w:val="006D01DF"/>
    <w:rsid w:val="006D07CB"/>
    <w:rsid w:val="006D0C04"/>
    <w:rsid w:val="006D102B"/>
    <w:rsid w:val="006D15E9"/>
    <w:rsid w:val="006D2950"/>
    <w:rsid w:val="006D2A01"/>
    <w:rsid w:val="006D2A6A"/>
    <w:rsid w:val="006D2C34"/>
    <w:rsid w:val="006D2F28"/>
    <w:rsid w:val="006D301D"/>
    <w:rsid w:val="006D3427"/>
    <w:rsid w:val="006D369A"/>
    <w:rsid w:val="006D4DD9"/>
    <w:rsid w:val="006D565A"/>
    <w:rsid w:val="006D5F51"/>
    <w:rsid w:val="006D6291"/>
    <w:rsid w:val="006D68AF"/>
    <w:rsid w:val="006D7C5B"/>
    <w:rsid w:val="006D7D57"/>
    <w:rsid w:val="006E0128"/>
    <w:rsid w:val="006E0591"/>
    <w:rsid w:val="006E0BF0"/>
    <w:rsid w:val="006E0D4E"/>
    <w:rsid w:val="006E12CE"/>
    <w:rsid w:val="006E1385"/>
    <w:rsid w:val="006E14CB"/>
    <w:rsid w:val="006E205E"/>
    <w:rsid w:val="006E25AA"/>
    <w:rsid w:val="006E2752"/>
    <w:rsid w:val="006E27AE"/>
    <w:rsid w:val="006E334B"/>
    <w:rsid w:val="006E37D0"/>
    <w:rsid w:val="006E3EEC"/>
    <w:rsid w:val="006E438F"/>
    <w:rsid w:val="006E492D"/>
    <w:rsid w:val="006E49AE"/>
    <w:rsid w:val="006E4A28"/>
    <w:rsid w:val="006E54F4"/>
    <w:rsid w:val="006E5606"/>
    <w:rsid w:val="006E5CC3"/>
    <w:rsid w:val="006E5D8A"/>
    <w:rsid w:val="006E5DC0"/>
    <w:rsid w:val="006E70B4"/>
    <w:rsid w:val="006E7B60"/>
    <w:rsid w:val="006E7D0E"/>
    <w:rsid w:val="006F0058"/>
    <w:rsid w:val="006F03F5"/>
    <w:rsid w:val="006F04F7"/>
    <w:rsid w:val="006F08E9"/>
    <w:rsid w:val="006F1345"/>
    <w:rsid w:val="006F166A"/>
    <w:rsid w:val="006F1FF2"/>
    <w:rsid w:val="006F2468"/>
    <w:rsid w:val="006F2AF1"/>
    <w:rsid w:val="006F2DAA"/>
    <w:rsid w:val="006F3511"/>
    <w:rsid w:val="006F39C7"/>
    <w:rsid w:val="006F3F91"/>
    <w:rsid w:val="006F4226"/>
    <w:rsid w:val="006F4712"/>
    <w:rsid w:val="006F4A3C"/>
    <w:rsid w:val="006F4C7A"/>
    <w:rsid w:val="006F5215"/>
    <w:rsid w:val="006F5897"/>
    <w:rsid w:val="006F6085"/>
    <w:rsid w:val="006F66C1"/>
    <w:rsid w:val="0070059D"/>
    <w:rsid w:val="0070099B"/>
    <w:rsid w:val="007014FF"/>
    <w:rsid w:val="00701693"/>
    <w:rsid w:val="007021D9"/>
    <w:rsid w:val="007022DD"/>
    <w:rsid w:val="00702BAF"/>
    <w:rsid w:val="007036D8"/>
    <w:rsid w:val="00703C97"/>
    <w:rsid w:val="00704532"/>
    <w:rsid w:val="00704B16"/>
    <w:rsid w:val="00704EC4"/>
    <w:rsid w:val="0070536B"/>
    <w:rsid w:val="00705BAC"/>
    <w:rsid w:val="007060E2"/>
    <w:rsid w:val="00706367"/>
    <w:rsid w:val="00706848"/>
    <w:rsid w:val="00706F41"/>
    <w:rsid w:val="007079F2"/>
    <w:rsid w:val="00707EA7"/>
    <w:rsid w:val="00707FC1"/>
    <w:rsid w:val="00711317"/>
    <w:rsid w:val="00712D5D"/>
    <w:rsid w:val="00712E12"/>
    <w:rsid w:val="007132AE"/>
    <w:rsid w:val="007136CB"/>
    <w:rsid w:val="00713EAF"/>
    <w:rsid w:val="0071448E"/>
    <w:rsid w:val="007145BC"/>
    <w:rsid w:val="007159FB"/>
    <w:rsid w:val="00715E0B"/>
    <w:rsid w:val="00715E85"/>
    <w:rsid w:val="00716805"/>
    <w:rsid w:val="00720555"/>
    <w:rsid w:val="00720672"/>
    <w:rsid w:val="00720BE8"/>
    <w:rsid w:val="00720DA5"/>
    <w:rsid w:val="00721A82"/>
    <w:rsid w:val="00721C62"/>
    <w:rsid w:val="007220C0"/>
    <w:rsid w:val="00722CE3"/>
    <w:rsid w:val="00722D44"/>
    <w:rsid w:val="00724231"/>
    <w:rsid w:val="007243E1"/>
    <w:rsid w:val="0072495C"/>
    <w:rsid w:val="00724ADD"/>
    <w:rsid w:val="0072509A"/>
    <w:rsid w:val="00726C0D"/>
    <w:rsid w:val="00726CE0"/>
    <w:rsid w:val="00726F9C"/>
    <w:rsid w:val="0072752E"/>
    <w:rsid w:val="00727C85"/>
    <w:rsid w:val="007300DF"/>
    <w:rsid w:val="0073044A"/>
    <w:rsid w:val="00730A3E"/>
    <w:rsid w:val="00730EAB"/>
    <w:rsid w:val="007310E3"/>
    <w:rsid w:val="00731253"/>
    <w:rsid w:val="007317AC"/>
    <w:rsid w:val="007318BF"/>
    <w:rsid w:val="007319F5"/>
    <w:rsid w:val="00731B8D"/>
    <w:rsid w:val="00731FA5"/>
    <w:rsid w:val="00732560"/>
    <w:rsid w:val="0073360B"/>
    <w:rsid w:val="0073368A"/>
    <w:rsid w:val="00733ED6"/>
    <w:rsid w:val="007343ED"/>
    <w:rsid w:val="00734710"/>
    <w:rsid w:val="0073553A"/>
    <w:rsid w:val="00735D09"/>
    <w:rsid w:val="00736412"/>
    <w:rsid w:val="007365FE"/>
    <w:rsid w:val="00736B58"/>
    <w:rsid w:val="00737046"/>
    <w:rsid w:val="00737182"/>
    <w:rsid w:val="0073740B"/>
    <w:rsid w:val="00737AAE"/>
    <w:rsid w:val="00737EE0"/>
    <w:rsid w:val="00740EBE"/>
    <w:rsid w:val="00741EE7"/>
    <w:rsid w:val="0074255F"/>
    <w:rsid w:val="00743281"/>
    <w:rsid w:val="00744011"/>
    <w:rsid w:val="00744A24"/>
    <w:rsid w:val="00744C7B"/>
    <w:rsid w:val="0074532E"/>
    <w:rsid w:val="00746016"/>
    <w:rsid w:val="00746170"/>
    <w:rsid w:val="007461B5"/>
    <w:rsid w:val="00746430"/>
    <w:rsid w:val="007477AC"/>
    <w:rsid w:val="00747AC4"/>
    <w:rsid w:val="00747C32"/>
    <w:rsid w:val="00750750"/>
    <w:rsid w:val="00750954"/>
    <w:rsid w:val="00750C7D"/>
    <w:rsid w:val="007525D4"/>
    <w:rsid w:val="00752830"/>
    <w:rsid w:val="00753289"/>
    <w:rsid w:val="00753403"/>
    <w:rsid w:val="0075364D"/>
    <w:rsid w:val="0075432B"/>
    <w:rsid w:val="007543CC"/>
    <w:rsid w:val="007546B6"/>
    <w:rsid w:val="00754EF3"/>
    <w:rsid w:val="00754FD7"/>
    <w:rsid w:val="00756087"/>
    <w:rsid w:val="0075621C"/>
    <w:rsid w:val="007568B3"/>
    <w:rsid w:val="00757061"/>
    <w:rsid w:val="007574A4"/>
    <w:rsid w:val="00757B21"/>
    <w:rsid w:val="00757B4A"/>
    <w:rsid w:val="00757C0A"/>
    <w:rsid w:val="00757D71"/>
    <w:rsid w:val="0076018A"/>
    <w:rsid w:val="00760412"/>
    <w:rsid w:val="00760B84"/>
    <w:rsid w:val="00760E88"/>
    <w:rsid w:val="0076145D"/>
    <w:rsid w:val="00761542"/>
    <w:rsid w:val="007617F0"/>
    <w:rsid w:val="00761B49"/>
    <w:rsid w:val="00761B57"/>
    <w:rsid w:val="00762048"/>
    <w:rsid w:val="0076213A"/>
    <w:rsid w:val="007626D1"/>
    <w:rsid w:val="0076347D"/>
    <w:rsid w:val="00764624"/>
    <w:rsid w:val="00765798"/>
    <w:rsid w:val="0076597F"/>
    <w:rsid w:val="00765C9D"/>
    <w:rsid w:val="00766207"/>
    <w:rsid w:val="00766A1E"/>
    <w:rsid w:val="00766D71"/>
    <w:rsid w:val="00767848"/>
    <w:rsid w:val="00770935"/>
    <w:rsid w:val="00770FB8"/>
    <w:rsid w:val="00771E04"/>
    <w:rsid w:val="00771FA5"/>
    <w:rsid w:val="00772814"/>
    <w:rsid w:val="00772FB5"/>
    <w:rsid w:val="00774B8F"/>
    <w:rsid w:val="007751B4"/>
    <w:rsid w:val="007755AC"/>
    <w:rsid w:val="007759F4"/>
    <w:rsid w:val="00775AE4"/>
    <w:rsid w:val="00775E02"/>
    <w:rsid w:val="00776AB2"/>
    <w:rsid w:val="00776EE7"/>
    <w:rsid w:val="00777631"/>
    <w:rsid w:val="0077763C"/>
    <w:rsid w:val="007800B3"/>
    <w:rsid w:val="00780A96"/>
    <w:rsid w:val="00780C5B"/>
    <w:rsid w:val="007828B6"/>
    <w:rsid w:val="00782926"/>
    <w:rsid w:val="00782F76"/>
    <w:rsid w:val="0078309C"/>
    <w:rsid w:val="0078398C"/>
    <w:rsid w:val="00783EBB"/>
    <w:rsid w:val="0078440A"/>
    <w:rsid w:val="00785B4B"/>
    <w:rsid w:val="00786202"/>
    <w:rsid w:val="007870B9"/>
    <w:rsid w:val="00790171"/>
    <w:rsid w:val="00792077"/>
    <w:rsid w:val="007920C5"/>
    <w:rsid w:val="0079216E"/>
    <w:rsid w:val="007922F1"/>
    <w:rsid w:val="007928F7"/>
    <w:rsid w:val="0079323E"/>
    <w:rsid w:val="00793A3D"/>
    <w:rsid w:val="00793B2A"/>
    <w:rsid w:val="00793CA4"/>
    <w:rsid w:val="00793DCF"/>
    <w:rsid w:val="007940CC"/>
    <w:rsid w:val="007940F7"/>
    <w:rsid w:val="007947A8"/>
    <w:rsid w:val="00794E7E"/>
    <w:rsid w:val="007951FF"/>
    <w:rsid w:val="00795330"/>
    <w:rsid w:val="00795FD7"/>
    <w:rsid w:val="0079674D"/>
    <w:rsid w:val="007968DA"/>
    <w:rsid w:val="007969F4"/>
    <w:rsid w:val="00796B47"/>
    <w:rsid w:val="00796CEC"/>
    <w:rsid w:val="00796F0B"/>
    <w:rsid w:val="0079765A"/>
    <w:rsid w:val="00797E4D"/>
    <w:rsid w:val="007A08BA"/>
    <w:rsid w:val="007A170E"/>
    <w:rsid w:val="007A1E06"/>
    <w:rsid w:val="007A2446"/>
    <w:rsid w:val="007A245C"/>
    <w:rsid w:val="007A360A"/>
    <w:rsid w:val="007A36D4"/>
    <w:rsid w:val="007A3AE4"/>
    <w:rsid w:val="007A3B2A"/>
    <w:rsid w:val="007A3CB1"/>
    <w:rsid w:val="007A450D"/>
    <w:rsid w:val="007A49EC"/>
    <w:rsid w:val="007A5134"/>
    <w:rsid w:val="007A52BA"/>
    <w:rsid w:val="007A58ED"/>
    <w:rsid w:val="007A5BDC"/>
    <w:rsid w:val="007A5DDA"/>
    <w:rsid w:val="007A6D92"/>
    <w:rsid w:val="007A6DED"/>
    <w:rsid w:val="007A7790"/>
    <w:rsid w:val="007A7E86"/>
    <w:rsid w:val="007B01BC"/>
    <w:rsid w:val="007B0663"/>
    <w:rsid w:val="007B07F1"/>
    <w:rsid w:val="007B0DBD"/>
    <w:rsid w:val="007B1528"/>
    <w:rsid w:val="007B17DC"/>
    <w:rsid w:val="007B29A4"/>
    <w:rsid w:val="007B2D8F"/>
    <w:rsid w:val="007B319F"/>
    <w:rsid w:val="007B341A"/>
    <w:rsid w:val="007B38CE"/>
    <w:rsid w:val="007B49CE"/>
    <w:rsid w:val="007B50C0"/>
    <w:rsid w:val="007B5391"/>
    <w:rsid w:val="007B571B"/>
    <w:rsid w:val="007B58F0"/>
    <w:rsid w:val="007B65C1"/>
    <w:rsid w:val="007B7493"/>
    <w:rsid w:val="007B7F7E"/>
    <w:rsid w:val="007C0198"/>
    <w:rsid w:val="007C040C"/>
    <w:rsid w:val="007C052D"/>
    <w:rsid w:val="007C0E05"/>
    <w:rsid w:val="007C11BC"/>
    <w:rsid w:val="007C2113"/>
    <w:rsid w:val="007C2908"/>
    <w:rsid w:val="007C30D4"/>
    <w:rsid w:val="007C3934"/>
    <w:rsid w:val="007C4099"/>
    <w:rsid w:val="007C40B8"/>
    <w:rsid w:val="007C46F9"/>
    <w:rsid w:val="007C55EA"/>
    <w:rsid w:val="007C5E3F"/>
    <w:rsid w:val="007C6401"/>
    <w:rsid w:val="007C6AAC"/>
    <w:rsid w:val="007C6C0F"/>
    <w:rsid w:val="007D01B2"/>
    <w:rsid w:val="007D0425"/>
    <w:rsid w:val="007D1492"/>
    <w:rsid w:val="007D17EA"/>
    <w:rsid w:val="007D184D"/>
    <w:rsid w:val="007D1DD9"/>
    <w:rsid w:val="007D23DF"/>
    <w:rsid w:val="007D2A68"/>
    <w:rsid w:val="007D44A6"/>
    <w:rsid w:val="007D49F6"/>
    <w:rsid w:val="007D4BA6"/>
    <w:rsid w:val="007D4EB5"/>
    <w:rsid w:val="007D4EEF"/>
    <w:rsid w:val="007D5BB0"/>
    <w:rsid w:val="007D5CB1"/>
    <w:rsid w:val="007D5E69"/>
    <w:rsid w:val="007D667F"/>
    <w:rsid w:val="007D68D0"/>
    <w:rsid w:val="007D6FEC"/>
    <w:rsid w:val="007D726A"/>
    <w:rsid w:val="007D72EB"/>
    <w:rsid w:val="007D77D0"/>
    <w:rsid w:val="007E0A63"/>
    <w:rsid w:val="007E14F2"/>
    <w:rsid w:val="007E1817"/>
    <w:rsid w:val="007E1939"/>
    <w:rsid w:val="007E1EE7"/>
    <w:rsid w:val="007E22C2"/>
    <w:rsid w:val="007E25D9"/>
    <w:rsid w:val="007E269C"/>
    <w:rsid w:val="007E2831"/>
    <w:rsid w:val="007E2F58"/>
    <w:rsid w:val="007E3122"/>
    <w:rsid w:val="007E3268"/>
    <w:rsid w:val="007E4358"/>
    <w:rsid w:val="007E4B9F"/>
    <w:rsid w:val="007E4C52"/>
    <w:rsid w:val="007E5D4C"/>
    <w:rsid w:val="007E6E47"/>
    <w:rsid w:val="007E73E2"/>
    <w:rsid w:val="007E78B5"/>
    <w:rsid w:val="007F003E"/>
    <w:rsid w:val="007F035E"/>
    <w:rsid w:val="007F0895"/>
    <w:rsid w:val="007F2602"/>
    <w:rsid w:val="007F3EE0"/>
    <w:rsid w:val="007F41B0"/>
    <w:rsid w:val="007F4458"/>
    <w:rsid w:val="007F4644"/>
    <w:rsid w:val="007F48EF"/>
    <w:rsid w:val="007F5807"/>
    <w:rsid w:val="007F594F"/>
    <w:rsid w:val="007F59DE"/>
    <w:rsid w:val="007F65EE"/>
    <w:rsid w:val="007F6973"/>
    <w:rsid w:val="007F69A1"/>
    <w:rsid w:val="007F6FA8"/>
    <w:rsid w:val="007F7610"/>
    <w:rsid w:val="007F77E2"/>
    <w:rsid w:val="007F7D9A"/>
    <w:rsid w:val="00801016"/>
    <w:rsid w:val="00801168"/>
    <w:rsid w:val="0080236E"/>
    <w:rsid w:val="0080262F"/>
    <w:rsid w:val="008027EF"/>
    <w:rsid w:val="00803A15"/>
    <w:rsid w:val="00803F98"/>
    <w:rsid w:val="00804753"/>
    <w:rsid w:val="00805375"/>
    <w:rsid w:val="008057E9"/>
    <w:rsid w:val="008060DC"/>
    <w:rsid w:val="008062B4"/>
    <w:rsid w:val="008065E6"/>
    <w:rsid w:val="00806934"/>
    <w:rsid w:val="00806FBD"/>
    <w:rsid w:val="00807915"/>
    <w:rsid w:val="00807AEF"/>
    <w:rsid w:val="0081055C"/>
    <w:rsid w:val="00812C5E"/>
    <w:rsid w:val="008130CB"/>
    <w:rsid w:val="00813F26"/>
    <w:rsid w:val="00813F5D"/>
    <w:rsid w:val="0081452B"/>
    <w:rsid w:val="00815AA7"/>
    <w:rsid w:val="00816275"/>
    <w:rsid w:val="00816349"/>
    <w:rsid w:val="00816537"/>
    <w:rsid w:val="00817BE3"/>
    <w:rsid w:val="00820BC3"/>
    <w:rsid w:val="00820BF8"/>
    <w:rsid w:val="008211AF"/>
    <w:rsid w:val="00821AF8"/>
    <w:rsid w:val="00822614"/>
    <w:rsid w:val="00822C4F"/>
    <w:rsid w:val="00823EBC"/>
    <w:rsid w:val="00824024"/>
    <w:rsid w:val="0082451D"/>
    <w:rsid w:val="008250C3"/>
    <w:rsid w:val="00825C57"/>
    <w:rsid w:val="00825F2E"/>
    <w:rsid w:val="00826364"/>
    <w:rsid w:val="00826680"/>
    <w:rsid w:val="00826B41"/>
    <w:rsid w:val="00826F4F"/>
    <w:rsid w:val="008270FA"/>
    <w:rsid w:val="008274EF"/>
    <w:rsid w:val="00827734"/>
    <w:rsid w:val="00827915"/>
    <w:rsid w:val="00827D7E"/>
    <w:rsid w:val="008303B6"/>
    <w:rsid w:val="00830417"/>
    <w:rsid w:val="0083093A"/>
    <w:rsid w:val="0083094C"/>
    <w:rsid w:val="00830C74"/>
    <w:rsid w:val="00830FDD"/>
    <w:rsid w:val="008323E3"/>
    <w:rsid w:val="008333D5"/>
    <w:rsid w:val="0083404A"/>
    <w:rsid w:val="0083465C"/>
    <w:rsid w:val="00834805"/>
    <w:rsid w:val="00834B7B"/>
    <w:rsid w:val="0083608F"/>
    <w:rsid w:val="008360AC"/>
    <w:rsid w:val="0083639A"/>
    <w:rsid w:val="00837927"/>
    <w:rsid w:val="00840C20"/>
    <w:rsid w:val="00842052"/>
    <w:rsid w:val="00842844"/>
    <w:rsid w:val="00842865"/>
    <w:rsid w:val="00842F5B"/>
    <w:rsid w:val="0084344A"/>
    <w:rsid w:val="0084362D"/>
    <w:rsid w:val="0084392D"/>
    <w:rsid w:val="008451E6"/>
    <w:rsid w:val="00846287"/>
    <w:rsid w:val="008466D1"/>
    <w:rsid w:val="008473E6"/>
    <w:rsid w:val="00847992"/>
    <w:rsid w:val="00847F4F"/>
    <w:rsid w:val="00847F93"/>
    <w:rsid w:val="00847FC8"/>
    <w:rsid w:val="008508EA"/>
    <w:rsid w:val="0085101D"/>
    <w:rsid w:val="008511D6"/>
    <w:rsid w:val="008514A5"/>
    <w:rsid w:val="0085182D"/>
    <w:rsid w:val="00851D80"/>
    <w:rsid w:val="00852295"/>
    <w:rsid w:val="008531D4"/>
    <w:rsid w:val="00853338"/>
    <w:rsid w:val="00854AF9"/>
    <w:rsid w:val="00854BB6"/>
    <w:rsid w:val="00856AB7"/>
    <w:rsid w:val="00856AC0"/>
    <w:rsid w:val="00856E5F"/>
    <w:rsid w:val="00857084"/>
    <w:rsid w:val="0086096F"/>
    <w:rsid w:val="008610C1"/>
    <w:rsid w:val="008614CB"/>
    <w:rsid w:val="0086183F"/>
    <w:rsid w:val="0086210D"/>
    <w:rsid w:val="00862133"/>
    <w:rsid w:val="0086240A"/>
    <w:rsid w:val="00862885"/>
    <w:rsid w:val="00862EBF"/>
    <w:rsid w:val="008636A1"/>
    <w:rsid w:val="00863D78"/>
    <w:rsid w:val="00863EC5"/>
    <w:rsid w:val="00864643"/>
    <w:rsid w:val="00864790"/>
    <w:rsid w:val="00864C0E"/>
    <w:rsid w:val="0086554A"/>
    <w:rsid w:val="00866481"/>
    <w:rsid w:val="00866A99"/>
    <w:rsid w:val="00867B82"/>
    <w:rsid w:val="00867C25"/>
    <w:rsid w:val="0087036F"/>
    <w:rsid w:val="008704B0"/>
    <w:rsid w:val="00870918"/>
    <w:rsid w:val="00871187"/>
    <w:rsid w:val="0087136B"/>
    <w:rsid w:val="0087152B"/>
    <w:rsid w:val="008718E0"/>
    <w:rsid w:val="00871BBA"/>
    <w:rsid w:val="0087201A"/>
    <w:rsid w:val="008724EB"/>
    <w:rsid w:val="00872B6D"/>
    <w:rsid w:val="0087469F"/>
    <w:rsid w:val="00874DC2"/>
    <w:rsid w:val="008768CC"/>
    <w:rsid w:val="00877055"/>
    <w:rsid w:val="00877212"/>
    <w:rsid w:val="00877429"/>
    <w:rsid w:val="00880177"/>
    <w:rsid w:val="008802FA"/>
    <w:rsid w:val="008803A5"/>
    <w:rsid w:val="008806D9"/>
    <w:rsid w:val="008813DD"/>
    <w:rsid w:val="0088262D"/>
    <w:rsid w:val="00882A8C"/>
    <w:rsid w:val="00882B07"/>
    <w:rsid w:val="00882B7D"/>
    <w:rsid w:val="00882C3F"/>
    <w:rsid w:val="00883541"/>
    <w:rsid w:val="00883CE4"/>
    <w:rsid w:val="008849A2"/>
    <w:rsid w:val="00884D74"/>
    <w:rsid w:val="0088530F"/>
    <w:rsid w:val="00885F45"/>
    <w:rsid w:val="0088686E"/>
    <w:rsid w:val="00891D78"/>
    <w:rsid w:val="00892638"/>
    <w:rsid w:val="00892C8D"/>
    <w:rsid w:val="00893380"/>
    <w:rsid w:val="008933DA"/>
    <w:rsid w:val="0089352B"/>
    <w:rsid w:val="00894910"/>
    <w:rsid w:val="00895888"/>
    <w:rsid w:val="008971D6"/>
    <w:rsid w:val="008974BE"/>
    <w:rsid w:val="0089776D"/>
    <w:rsid w:val="00897F77"/>
    <w:rsid w:val="00897FDD"/>
    <w:rsid w:val="008A13FB"/>
    <w:rsid w:val="008A15AC"/>
    <w:rsid w:val="008A18AD"/>
    <w:rsid w:val="008A1E3D"/>
    <w:rsid w:val="008A2CC3"/>
    <w:rsid w:val="008A2DF6"/>
    <w:rsid w:val="008A2E3A"/>
    <w:rsid w:val="008A31F9"/>
    <w:rsid w:val="008A3AF2"/>
    <w:rsid w:val="008A3BEF"/>
    <w:rsid w:val="008A481C"/>
    <w:rsid w:val="008A654B"/>
    <w:rsid w:val="008A742D"/>
    <w:rsid w:val="008B026A"/>
    <w:rsid w:val="008B093A"/>
    <w:rsid w:val="008B10D6"/>
    <w:rsid w:val="008B1111"/>
    <w:rsid w:val="008B14E4"/>
    <w:rsid w:val="008B1863"/>
    <w:rsid w:val="008B19CD"/>
    <w:rsid w:val="008B1CF8"/>
    <w:rsid w:val="008B1E6B"/>
    <w:rsid w:val="008B36B5"/>
    <w:rsid w:val="008B411B"/>
    <w:rsid w:val="008B41D8"/>
    <w:rsid w:val="008B4351"/>
    <w:rsid w:val="008B4DE1"/>
    <w:rsid w:val="008B575E"/>
    <w:rsid w:val="008B5BA2"/>
    <w:rsid w:val="008B61C0"/>
    <w:rsid w:val="008B7326"/>
    <w:rsid w:val="008B7AFE"/>
    <w:rsid w:val="008C00B1"/>
    <w:rsid w:val="008C02FA"/>
    <w:rsid w:val="008C03E3"/>
    <w:rsid w:val="008C0CB4"/>
    <w:rsid w:val="008C0E02"/>
    <w:rsid w:val="008C1025"/>
    <w:rsid w:val="008C16A1"/>
    <w:rsid w:val="008C1FE8"/>
    <w:rsid w:val="008C23B2"/>
    <w:rsid w:val="008C24A0"/>
    <w:rsid w:val="008C293F"/>
    <w:rsid w:val="008C349E"/>
    <w:rsid w:val="008C35AF"/>
    <w:rsid w:val="008C381A"/>
    <w:rsid w:val="008C3B05"/>
    <w:rsid w:val="008C3B22"/>
    <w:rsid w:val="008C41A7"/>
    <w:rsid w:val="008C481E"/>
    <w:rsid w:val="008C5334"/>
    <w:rsid w:val="008C5789"/>
    <w:rsid w:val="008C5AA3"/>
    <w:rsid w:val="008C62E5"/>
    <w:rsid w:val="008C734F"/>
    <w:rsid w:val="008C78B2"/>
    <w:rsid w:val="008C7E0F"/>
    <w:rsid w:val="008D0376"/>
    <w:rsid w:val="008D1F8A"/>
    <w:rsid w:val="008D1FB4"/>
    <w:rsid w:val="008D27E1"/>
    <w:rsid w:val="008D36E1"/>
    <w:rsid w:val="008D4144"/>
    <w:rsid w:val="008D467F"/>
    <w:rsid w:val="008D69F5"/>
    <w:rsid w:val="008D71F2"/>
    <w:rsid w:val="008E131A"/>
    <w:rsid w:val="008E1746"/>
    <w:rsid w:val="008E1CFF"/>
    <w:rsid w:val="008E23DD"/>
    <w:rsid w:val="008E27EB"/>
    <w:rsid w:val="008E2B28"/>
    <w:rsid w:val="008E2FEC"/>
    <w:rsid w:val="008E3468"/>
    <w:rsid w:val="008E36F8"/>
    <w:rsid w:val="008E3F2D"/>
    <w:rsid w:val="008E4806"/>
    <w:rsid w:val="008E481F"/>
    <w:rsid w:val="008E4E57"/>
    <w:rsid w:val="008E524B"/>
    <w:rsid w:val="008E5C24"/>
    <w:rsid w:val="008E5D55"/>
    <w:rsid w:val="008E7AA8"/>
    <w:rsid w:val="008E7ACA"/>
    <w:rsid w:val="008F0906"/>
    <w:rsid w:val="008F0B33"/>
    <w:rsid w:val="008F0C78"/>
    <w:rsid w:val="008F1987"/>
    <w:rsid w:val="008F1CEC"/>
    <w:rsid w:val="008F2408"/>
    <w:rsid w:val="008F2A03"/>
    <w:rsid w:val="008F3A7C"/>
    <w:rsid w:val="008F3DC8"/>
    <w:rsid w:val="008F410B"/>
    <w:rsid w:val="008F50EC"/>
    <w:rsid w:val="008F51B3"/>
    <w:rsid w:val="008F580E"/>
    <w:rsid w:val="008F5A6B"/>
    <w:rsid w:val="008F614C"/>
    <w:rsid w:val="008F6197"/>
    <w:rsid w:val="008F6ED5"/>
    <w:rsid w:val="008F7127"/>
    <w:rsid w:val="00900AA2"/>
    <w:rsid w:val="00900E14"/>
    <w:rsid w:val="00900F62"/>
    <w:rsid w:val="00901511"/>
    <w:rsid w:val="0090166E"/>
    <w:rsid w:val="00901B94"/>
    <w:rsid w:val="009022B0"/>
    <w:rsid w:val="00902ADE"/>
    <w:rsid w:val="009035DB"/>
    <w:rsid w:val="00903908"/>
    <w:rsid w:val="009040A2"/>
    <w:rsid w:val="009040C5"/>
    <w:rsid w:val="00904392"/>
    <w:rsid w:val="0090567B"/>
    <w:rsid w:val="009056B6"/>
    <w:rsid w:val="00905EA9"/>
    <w:rsid w:val="009061C2"/>
    <w:rsid w:val="00906235"/>
    <w:rsid w:val="009068AF"/>
    <w:rsid w:val="00906B3F"/>
    <w:rsid w:val="00906EB9"/>
    <w:rsid w:val="0091015D"/>
    <w:rsid w:val="00910657"/>
    <w:rsid w:val="00910957"/>
    <w:rsid w:val="00910FC9"/>
    <w:rsid w:val="009127D5"/>
    <w:rsid w:val="0091289B"/>
    <w:rsid w:val="0091343B"/>
    <w:rsid w:val="009148D2"/>
    <w:rsid w:val="00915273"/>
    <w:rsid w:val="009152B8"/>
    <w:rsid w:val="009152EB"/>
    <w:rsid w:val="009153B3"/>
    <w:rsid w:val="009156D4"/>
    <w:rsid w:val="00916458"/>
    <w:rsid w:val="00916731"/>
    <w:rsid w:val="00916AB7"/>
    <w:rsid w:val="0091707F"/>
    <w:rsid w:val="009173B4"/>
    <w:rsid w:val="00917567"/>
    <w:rsid w:val="0091768C"/>
    <w:rsid w:val="00917A87"/>
    <w:rsid w:val="00917DFB"/>
    <w:rsid w:val="00920456"/>
    <w:rsid w:val="00920B1A"/>
    <w:rsid w:val="0092152F"/>
    <w:rsid w:val="009219D7"/>
    <w:rsid w:val="00921E53"/>
    <w:rsid w:val="00921FE0"/>
    <w:rsid w:val="00922584"/>
    <w:rsid w:val="009233CE"/>
    <w:rsid w:val="0092361A"/>
    <w:rsid w:val="00923EFA"/>
    <w:rsid w:val="0092446C"/>
    <w:rsid w:val="00924A2E"/>
    <w:rsid w:val="009250D4"/>
    <w:rsid w:val="009260F3"/>
    <w:rsid w:val="009264CE"/>
    <w:rsid w:val="00926CBE"/>
    <w:rsid w:val="009279C1"/>
    <w:rsid w:val="00927A32"/>
    <w:rsid w:val="00927CA6"/>
    <w:rsid w:val="00927E74"/>
    <w:rsid w:val="009305FC"/>
    <w:rsid w:val="00930A9A"/>
    <w:rsid w:val="00931713"/>
    <w:rsid w:val="0093177E"/>
    <w:rsid w:val="00931911"/>
    <w:rsid w:val="00931EA3"/>
    <w:rsid w:val="00932441"/>
    <w:rsid w:val="0093266A"/>
    <w:rsid w:val="009329E6"/>
    <w:rsid w:val="00932BFD"/>
    <w:rsid w:val="00932F3A"/>
    <w:rsid w:val="00933723"/>
    <w:rsid w:val="00933A27"/>
    <w:rsid w:val="00933B0A"/>
    <w:rsid w:val="00933C5C"/>
    <w:rsid w:val="0093473A"/>
    <w:rsid w:val="009348A6"/>
    <w:rsid w:val="00935072"/>
    <w:rsid w:val="009355E6"/>
    <w:rsid w:val="00935944"/>
    <w:rsid w:val="00935C40"/>
    <w:rsid w:val="00935C7B"/>
    <w:rsid w:val="00937D5E"/>
    <w:rsid w:val="009402AF"/>
    <w:rsid w:val="00940BF2"/>
    <w:rsid w:val="00940BF9"/>
    <w:rsid w:val="009418ED"/>
    <w:rsid w:val="00941EC5"/>
    <w:rsid w:val="00942592"/>
    <w:rsid w:val="009428A7"/>
    <w:rsid w:val="00943255"/>
    <w:rsid w:val="00943260"/>
    <w:rsid w:val="00943FA0"/>
    <w:rsid w:val="00945122"/>
    <w:rsid w:val="00946331"/>
    <w:rsid w:val="00946567"/>
    <w:rsid w:val="00946FA0"/>
    <w:rsid w:val="00947396"/>
    <w:rsid w:val="009476F8"/>
    <w:rsid w:val="009479C4"/>
    <w:rsid w:val="00947B2F"/>
    <w:rsid w:val="009503C0"/>
    <w:rsid w:val="0095042B"/>
    <w:rsid w:val="00950FE2"/>
    <w:rsid w:val="00951866"/>
    <w:rsid w:val="0095201D"/>
    <w:rsid w:val="00952479"/>
    <w:rsid w:val="009527D3"/>
    <w:rsid w:val="00952938"/>
    <w:rsid w:val="00952B48"/>
    <w:rsid w:val="00952BE3"/>
    <w:rsid w:val="009533F3"/>
    <w:rsid w:val="00953FCF"/>
    <w:rsid w:val="0095448E"/>
    <w:rsid w:val="00954E0E"/>
    <w:rsid w:val="00954EC9"/>
    <w:rsid w:val="009565FC"/>
    <w:rsid w:val="00956CE4"/>
    <w:rsid w:val="009570DB"/>
    <w:rsid w:val="00960096"/>
    <w:rsid w:val="009602C8"/>
    <w:rsid w:val="00960388"/>
    <w:rsid w:val="00960704"/>
    <w:rsid w:val="009611D8"/>
    <w:rsid w:val="00962463"/>
    <w:rsid w:val="009626F1"/>
    <w:rsid w:val="00963BD6"/>
    <w:rsid w:val="009647B2"/>
    <w:rsid w:val="00964B16"/>
    <w:rsid w:val="0096644D"/>
    <w:rsid w:val="0096679A"/>
    <w:rsid w:val="00966C38"/>
    <w:rsid w:val="00966EC2"/>
    <w:rsid w:val="00966F89"/>
    <w:rsid w:val="00967162"/>
    <w:rsid w:val="009671C9"/>
    <w:rsid w:val="00967541"/>
    <w:rsid w:val="009677A1"/>
    <w:rsid w:val="00967E3D"/>
    <w:rsid w:val="00967F30"/>
    <w:rsid w:val="00970223"/>
    <w:rsid w:val="0097078D"/>
    <w:rsid w:val="00970AB0"/>
    <w:rsid w:val="00970E89"/>
    <w:rsid w:val="0097110F"/>
    <w:rsid w:val="009711D2"/>
    <w:rsid w:val="009712C3"/>
    <w:rsid w:val="0097134B"/>
    <w:rsid w:val="00971FC0"/>
    <w:rsid w:val="00972298"/>
    <w:rsid w:val="009724AF"/>
    <w:rsid w:val="00972A02"/>
    <w:rsid w:val="00972D3C"/>
    <w:rsid w:val="00972DDB"/>
    <w:rsid w:val="009744FB"/>
    <w:rsid w:val="00974AE2"/>
    <w:rsid w:val="00975A85"/>
    <w:rsid w:val="00976210"/>
    <w:rsid w:val="009763A9"/>
    <w:rsid w:val="009763FB"/>
    <w:rsid w:val="00976CDA"/>
    <w:rsid w:val="0097724B"/>
    <w:rsid w:val="00977BB4"/>
    <w:rsid w:val="0098076C"/>
    <w:rsid w:val="00980A64"/>
    <w:rsid w:val="0098267A"/>
    <w:rsid w:val="009839FE"/>
    <w:rsid w:val="00983DB5"/>
    <w:rsid w:val="009843F5"/>
    <w:rsid w:val="00985529"/>
    <w:rsid w:val="00985913"/>
    <w:rsid w:val="00985FA9"/>
    <w:rsid w:val="009868BB"/>
    <w:rsid w:val="00986FF0"/>
    <w:rsid w:val="009872E0"/>
    <w:rsid w:val="009879B9"/>
    <w:rsid w:val="00990AF1"/>
    <w:rsid w:val="00991A46"/>
    <w:rsid w:val="00991CFE"/>
    <w:rsid w:val="00991E38"/>
    <w:rsid w:val="009927CA"/>
    <w:rsid w:val="00992A1F"/>
    <w:rsid w:val="009931CF"/>
    <w:rsid w:val="00993358"/>
    <w:rsid w:val="00994079"/>
    <w:rsid w:val="00994135"/>
    <w:rsid w:val="00994CF5"/>
    <w:rsid w:val="00994EB3"/>
    <w:rsid w:val="0099513E"/>
    <w:rsid w:val="00995168"/>
    <w:rsid w:val="0099631E"/>
    <w:rsid w:val="00996FB3"/>
    <w:rsid w:val="009974AE"/>
    <w:rsid w:val="00997C38"/>
    <w:rsid w:val="00997D75"/>
    <w:rsid w:val="00997EA2"/>
    <w:rsid w:val="009A0432"/>
    <w:rsid w:val="009A072D"/>
    <w:rsid w:val="009A0776"/>
    <w:rsid w:val="009A19FD"/>
    <w:rsid w:val="009A1F04"/>
    <w:rsid w:val="009A284A"/>
    <w:rsid w:val="009A2EE3"/>
    <w:rsid w:val="009A323F"/>
    <w:rsid w:val="009A3BA6"/>
    <w:rsid w:val="009A404C"/>
    <w:rsid w:val="009A40DF"/>
    <w:rsid w:val="009A4608"/>
    <w:rsid w:val="009A509D"/>
    <w:rsid w:val="009A51E8"/>
    <w:rsid w:val="009A527C"/>
    <w:rsid w:val="009A6198"/>
    <w:rsid w:val="009A6374"/>
    <w:rsid w:val="009A7031"/>
    <w:rsid w:val="009A73D5"/>
    <w:rsid w:val="009A744E"/>
    <w:rsid w:val="009A7CE4"/>
    <w:rsid w:val="009A7EA9"/>
    <w:rsid w:val="009B0009"/>
    <w:rsid w:val="009B02E9"/>
    <w:rsid w:val="009B1013"/>
    <w:rsid w:val="009B1301"/>
    <w:rsid w:val="009B26AE"/>
    <w:rsid w:val="009B280D"/>
    <w:rsid w:val="009B3215"/>
    <w:rsid w:val="009B4181"/>
    <w:rsid w:val="009B51CD"/>
    <w:rsid w:val="009B5322"/>
    <w:rsid w:val="009B6247"/>
    <w:rsid w:val="009B64F4"/>
    <w:rsid w:val="009B71AC"/>
    <w:rsid w:val="009B742D"/>
    <w:rsid w:val="009B7512"/>
    <w:rsid w:val="009B76FC"/>
    <w:rsid w:val="009B7C8D"/>
    <w:rsid w:val="009B7FE4"/>
    <w:rsid w:val="009C19B8"/>
    <w:rsid w:val="009C207E"/>
    <w:rsid w:val="009C2B13"/>
    <w:rsid w:val="009C2B72"/>
    <w:rsid w:val="009C33FD"/>
    <w:rsid w:val="009C34CC"/>
    <w:rsid w:val="009C36DB"/>
    <w:rsid w:val="009C3E74"/>
    <w:rsid w:val="009C445E"/>
    <w:rsid w:val="009C47EF"/>
    <w:rsid w:val="009C49AB"/>
    <w:rsid w:val="009C4DED"/>
    <w:rsid w:val="009C5B48"/>
    <w:rsid w:val="009C5C95"/>
    <w:rsid w:val="009C670E"/>
    <w:rsid w:val="009C6910"/>
    <w:rsid w:val="009C6A16"/>
    <w:rsid w:val="009C76CB"/>
    <w:rsid w:val="009D0122"/>
    <w:rsid w:val="009D0412"/>
    <w:rsid w:val="009D09C4"/>
    <w:rsid w:val="009D1525"/>
    <w:rsid w:val="009D1662"/>
    <w:rsid w:val="009D1928"/>
    <w:rsid w:val="009D19BC"/>
    <w:rsid w:val="009D19E9"/>
    <w:rsid w:val="009D1BAA"/>
    <w:rsid w:val="009D1D35"/>
    <w:rsid w:val="009D2189"/>
    <w:rsid w:val="009D21AC"/>
    <w:rsid w:val="009D2404"/>
    <w:rsid w:val="009D2AF6"/>
    <w:rsid w:val="009D3242"/>
    <w:rsid w:val="009D32EC"/>
    <w:rsid w:val="009D38CD"/>
    <w:rsid w:val="009D3C29"/>
    <w:rsid w:val="009D407B"/>
    <w:rsid w:val="009D4410"/>
    <w:rsid w:val="009D44C6"/>
    <w:rsid w:val="009D4E7D"/>
    <w:rsid w:val="009D551D"/>
    <w:rsid w:val="009D582E"/>
    <w:rsid w:val="009D5838"/>
    <w:rsid w:val="009D5D8D"/>
    <w:rsid w:val="009D5F18"/>
    <w:rsid w:val="009D6A5E"/>
    <w:rsid w:val="009D6B49"/>
    <w:rsid w:val="009D6C7D"/>
    <w:rsid w:val="009D6EC1"/>
    <w:rsid w:val="009D7A53"/>
    <w:rsid w:val="009D7AA9"/>
    <w:rsid w:val="009D7B10"/>
    <w:rsid w:val="009E0034"/>
    <w:rsid w:val="009E0589"/>
    <w:rsid w:val="009E078D"/>
    <w:rsid w:val="009E0DC6"/>
    <w:rsid w:val="009E0E48"/>
    <w:rsid w:val="009E0FE2"/>
    <w:rsid w:val="009E10EE"/>
    <w:rsid w:val="009E114B"/>
    <w:rsid w:val="009E18C0"/>
    <w:rsid w:val="009E1F24"/>
    <w:rsid w:val="009E1F3B"/>
    <w:rsid w:val="009E2237"/>
    <w:rsid w:val="009E29AF"/>
    <w:rsid w:val="009E335D"/>
    <w:rsid w:val="009E3413"/>
    <w:rsid w:val="009E36D1"/>
    <w:rsid w:val="009E37E1"/>
    <w:rsid w:val="009E3DC3"/>
    <w:rsid w:val="009E49EE"/>
    <w:rsid w:val="009E5853"/>
    <w:rsid w:val="009E6D88"/>
    <w:rsid w:val="009E6DBC"/>
    <w:rsid w:val="009E7291"/>
    <w:rsid w:val="009E7B47"/>
    <w:rsid w:val="009F01E1"/>
    <w:rsid w:val="009F17FB"/>
    <w:rsid w:val="009F1DD6"/>
    <w:rsid w:val="009F2829"/>
    <w:rsid w:val="009F36D4"/>
    <w:rsid w:val="009F3A92"/>
    <w:rsid w:val="009F3DD8"/>
    <w:rsid w:val="009F425E"/>
    <w:rsid w:val="009F580E"/>
    <w:rsid w:val="009F5EED"/>
    <w:rsid w:val="009F62C5"/>
    <w:rsid w:val="009F683F"/>
    <w:rsid w:val="009F6B04"/>
    <w:rsid w:val="009F72C3"/>
    <w:rsid w:val="009F7AC0"/>
    <w:rsid w:val="009F7EBB"/>
    <w:rsid w:val="00A00816"/>
    <w:rsid w:val="00A00C94"/>
    <w:rsid w:val="00A00E69"/>
    <w:rsid w:val="00A01173"/>
    <w:rsid w:val="00A0206F"/>
    <w:rsid w:val="00A02146"/>
    <w:rsid w:val="00A02642"/>
    <w:rsid w:val="00A0339C"/>
    <w:rsid w:val="00A0389B"/>
    <w:rsid w:val="00A03978"/>
    <w:rsid w:val="00A03E24"/>
    <w:rsid w:val="00A041C5"/>
    <w:rsid w:val="00A04568"/>
    <w:rsid w:val="00A0534C"/>
    <w:rsid w:val="00A053AB"/>
    <w:rsid w:val="00A060D3"/>
    <w:rsid w:val="00A063A9"/>
    <w:rsid w:val="00A065AD"/>
    <w:rsid w:val="00A06602"/>
    <w:rsid w:val="00A07381"/>
    <w:rsid w:val="00A07426"/>
    <w:rsid w:val="00A07D07"/>
    <w:rsid w:val="00A10662"/>
    <w:rsid w:val="00A106BB"/>
    <w:rsid w:val="00A112DF"/>
    <w:rsid w:val="00A115AE"/>
    <w:rsid w:val="00A12206"/>
    <w:rsid w:val="00A12573"/>
    <w:rsid w:val="00A127CC"/>
    <w:rsid w:val="00A12857"/>
    <w:rsid w:val="00A13257"/>
    <w:rsid w:val="00A144E4"/>
    <w:rsid w:val="00A1521D"/>
    <w:rsid w:val="00A154E6"/>
    <w:rsid w:val="00A162D1"/>
    <w:rsid w:val="00A168B3"/>
    <w:rsid w:val="00A1762A"/>
    <w:rsid w:val="00A17649"/>
    <w:rsid w:val="00A20435"/>
    <w:rsid w:val="00A20B9B"/>
    <w:rsid w:val="00A2117D"/>
    <w:rsid w:val="00A211FC"/>
    <w:rsid w:val="00A213B1"/>
    <w:rsid w:val="00A221EE"/>
    <w:rsid w:val="00A2249B"/>
    <w:rsid w:val="00A22B20"/>
    <w:rsid w:val="00A22C2E"/>
    <w:rsid w:val="00A2333B"/>
    <w:rsid w:val="00A2448A"/>
    <w:rsid w:val="00A244C4"/>
    <w:rsid w:val="00A24523"/>
    <w:rsid w:val="00A24A45"/>
    <w:rsid w:val="00A24ED1"/>
    <w:rsid w:val="00A25560"/>
    <w:rsid w:val="00A2574E"/>
    <w:rsid w:val="00A25C3F"/>
    <w:rsid w:val="00A262A1"/>
    <w:rsid w:val="00A27B44"/>
    <w:rsid w:val="00A30033"/>
    <w:rsid w:val="00A30099"/>
    <w:rsid w:val="00A31BED"/>
    <w:rsid w:val="00A322A5"/>
    <w:rsid w:val="00A32822"/>
    <w:rsid w:val="00A333BA"/>
    <w:rsid w:val="00A33683"/>
    <w:rsid w:val="00A33E72"/>
    <w:rsid w:val="00A3410F"/>
    <w:rsid w:val="00A345CE"/>
    <w:rsid w:val="00A34603"/>
    <w:rsid w:val="00A34610"/>
    <w:rsid w:val="00A34B56"/>
    <w:rsid w:val="00A34FE9"/>
    <w:rsid w:val="00A3526C"/>
    <w:rsid w:val="00A352FD"/>
    <w:rsid w:val="00A35755"/>
    <w:rsid w:val="00A3584F"/>
    <w:rsid w:val="00A35B32"/>
    <w:rsid w:val="00A36DC5"/>
    <w:rsid w:val="00A372A3"/>
    <w:rsid w:val="00A374FA"/>
    <w:rsid w:val="00A400C0"/>
    <w:rsid w:val="00A400FF"/>
    <w:rsid w:val="00A402E7"/>
    <w:rsid w:val="00A4220A"/>
    <w:rsid w:val="00A42D49"/>
    <w:rsid w:val="00A43283"/>
    <w:rsid w:val="00A44168"/>
    <w:rsid w:val="00A44DAC"/>
    <w:rsid w:val="00A453E2"/>
    <w:rsid w:val="00A45EA0"/>
    <w:rsid w:val="00A460DF"/>
    <w:rsid w:val="00A46762"/>
    <w:rsid w:val="00A46CAD"/>
    <w:rsid w:val="00A47350"/>
    <w:rsid w:val="00A47439"/>
    <w:rsid w:val="00A4762D"/>
    <w:rsid w:val="00A47814"/>
    <w:rsid w:val="00A47FFA"/>
    <w:rsid w:val="00A50322"/>
    <w:rsid w:val="00A5077D"/>
    <w:rsid w:val="00A512BA"/>
    <w:rsid w:val="00A51ED0"/>
    <w:rsid w:val="00A52091"/>
    <w:rsid w:val="00A5292C"/>
    <w:rsid w:val="00A53437"/>
    <w:rsid w:val="00A5370B"/>
    <w:rsid w:val="00A538C9"/>
    <w:rsid w:val="00A53DC0"/>
    <w:rsid w:val="00A54004"/>
    <w:rsid w:val="00A542A4"/>
    <w:rsid w:val="00A546C8"/>
    <w:rsid w:val="00A550E0"/>
    <w:rsid w:val="00A55294"/>
    <w:rsid w:val="00A552CD"/>
    <w:rsid w:val="00A55B55"/>
    <w:rsid w:val="00A560C7"/>
    <w:rsid w:val="00A5690A"/>
    <w:rsid w:val="00A56DEB"/>
    <w:rsid w:val="00A576E9"/>
    <w:rsid w:val="00A57863"/>
    <w:rsid w:val="00A57A7A"/>
    <w:rsid w:val="00A61699"/>
    <w:rsid w:val="00A619F7"/>
    <w:rsid w:val="00A61B3B"/>
    <w:rsid w:val="00A623E1"/>
    <w:rsid w:val="00A63470"/>
    <w:rsid w:val="00A63A42"/>
    <w:rsid w:val="00A63A66"/>
    <w:rsid w:val="00A63B73"/>
    <w:rsid w:val="00A644F9"/>
    <w:rsid w:val="00A65871"/>
    <w:rsid w:val="00A66359"/>
    <w:rsid w:val="00A6646B"/>
    <w:rsid w:val="00A666B4"/>
    <w:rsid w:val="00A6670B"/>
    <w:rsid w:val="00A66B2E"/>
    <w:rsid w:val="00A66BD2"/>
    <w:rsid w:val="00A66E8F"/>
    <w:rsid w:val="00A671AD"/>
    <w:rsid w:val="00A67626"/>
    <w:rsid w:val="00A67E2C"/>
    <w:rsid w:val="00A7017C"/>
    <w:rsid w:val="00A7094D"/>
    <w:rsid w:val="00A7185D"/>
    <w:rsid w:val="00A7190A"/>
    <w:rsid w:val="00A719D9"/>
    <w:rsid w:val="00A721C9"/>
    <w:rsid w:val="00A7234A"/>
    <w:rsid w:val="00A724FD"/>
    <w:rsid w:val="00A738B4"/>
    <w:rsid w:val="00A738EC"/>
    <w:rsid w:val="00A739D7"/>
    <w:rsid w:val="00A74210"/>
    <w:rsid w:val="00A75998"/>
    <w:rsid w:val="00A76077"/>
    <w:rsid w:val="00A7695A"/>
    <w:rsid w:val="00A7736E"/>
    <w:rsid w:val="00A77E15"/>
    <w:rsid w:val="00A80407"/>
    <w:rsid w:val="00A81CB9"/>
    <w:rsid w:val="00A8207C"/>
    <w:rsid w:val="00A820C0"/>
    <w:rsid w:val="00A82447"/>
    <w:rsid w:val="00A824DC"/>
    <w:rsid w:val="00A827A2"/>
    <w:rsid w:val="00A829B9"/>
    <w:rsid w:val="00A82FB8"/>
    <w:rsid w:val="00A830E9"/>
    <w:rsid w:val="00A8340C"/>
    <w:rsid w:val="00A83A6A"/>
    <w:rsid w:val="00A84148"/>
    <w:rsid w:val="00A8425C"/>
    <w:rsid w:val="00A84273"/>
    <w:rsid w:val="00A84682"/>
    <w:rsid w:val="00A8577A"/>
    <w:rsid w:val="00A85E8E"/>
    <w:rsid w:val="00A86040"/>
    <w:rsid w:val="00A87394"/>
    <w:rsid w:val="00A87ABE"/>
    <w:rsid w:val="00A90AF6"/>
    <w:rsid w:val="00A9165D"/>
    <w:rsid w:val="00A9170A"/>
    <w:rsid w:val="00A92D6F"/>
    <w:rsid w:val="00A93554"/>
    <w:rsid w:val="00A938E0"/>
    <w:rsid w:val="00A93BA5"/>
    <w:rsid w:val="00A946ED"/>
    <w:rsid w:val="00A9479A"/>
    <w:rsid w:val="00A94AD2"/>
    <w:rsid w:val="00A95003"/>
    <w:rsid w:val="00A957D1"/>
    <w:rsid w:val="00A9581E"/>
    <w:rsid w:val="00A9631F"/>
    <w:rsid w:val="00A96589"/>
    <w:rsid w:val="00A968D0"/>
    <w:rsid w:val="00A971A5"/>
    <w:rsid w:val="00A97EA5"/>
    <w:rsid w:val="00AA12FE"/>
    <w:rsid w:val="00AA2036"/>
    <w:rsid w:val="00AA23E5"/>
    <w:rsid w:val="00AA273E"/>
    <w:rsid w:val="00AA2E7C"/>
    <w:rsid w:val="00AA31D0"/>
    <w:rsid w:val="00AA372F"/>
    <w:rsid w:val="00AA37A5"/>
    <w:rsid w:val="00AA4660"/>
    <w:rsid w:val="00AA49FF"/>
    <w:rsid w:val="00AA4FA6"/>
    <w:rsid w:val="00AA502C"/>
    <w:rsid w:val="00AA57E0"/>
    <w:rsid w:val="00AA7113"/>
    <w:rsid w:val="00AA71F7"/>
    <w:rsid w:val="00AA763C"/>
    <w:rsid w:val="00AA77D2"/>
    <w:rsid w:val="00AA7ABD"/>
    <w:rsid w:val="00AA7E3C"/>
    <w:rsid w:val="00AA7F3A"/>
    <w:rsid w:val="00AB06D5"/>
    <w:rsid w:val="00AB2411"/>
    <w:rsid w:val="00AB24B8"/>
    <w:rsid w:val="00AB2F12"/>
    <w:rsid w:val="00AB312C"/>
    <w:rsid w:val="00AB3B03"/>
    <w:rsid w:val="00AB3E20"/>
    <w:rsid w:val="00AB4220"/>
    <w:rsid w:val="00AB4DE5"/>
    <w:rsid w:val="00AB4EA6"/>
    <w:rsid w:val="00AB57C0"/>
    <w:rsid w:val="00AB58B1"/>
    <w:rsid w:val="00AB5DE8"/>
    <w:rsid w:val="00AB6040"/>
    <w:rsid w:val="00AB662B"/>
    <w:rsid w:val="00AB66EB"/>
    <w:rsid w:val="00AB69AA"/>
    <w:rsid w:val="00AB74B7"/>
    <w:rsid w:val="00AB7C3D"/>
    <w:rsid w:val="00AB7F9E"/>
    <w:rsid w:val="00AC0E7D"/>
    <w:rsid w:val="00AC11B7"/>
    <w:rsid w:val="00AC1B84"/>
    <w:rsid w:val="00AC1F11"/>
    <w:rsid w:val="00AC2254"/>
    <w:rsid w:val="00AC299F"/>
    <w:rsid w:val="00AC32F1"/>
    <w:rsid w:val="00AC4F00"/>
    <w:rsid w:val="00AC4FA6"/>
    <w:rsid w:val="00AC64D4"/>
    <w:rsid w:val="00AC6631"/>
    <w:rsid w:val="00AC6993"/>
    <w:rsid w:val="00AC6C3B"/>
    <w:rsid w:val="00AC6D01"/>
    <w:rsid w:val="00AC6DD1"/>
    <w:rsid w:val="00AC71D4"/>
    <w:rsid w:val="00AC72C4"/>
    <w:rsid w:val="00AC7347"/>
    <w:rsid w:val="00AC78AA"/>
    <w:rsid w:val="00AC7908"/>
    <w:rsid w:val="00AC7F59"/>
    <w:rsid w:val="00AD0A1D"/>
    <w:rsid w:val="00AD15C6"/>
    <w:rsid w:val="00AD1C47"/>
    <w:rsid w:val="00AD1EF3"/>
    <w:rsid w:val="00AD2181"/>
    <w:rsid w:val="00AD2860"/>
    <w:rsid w:val="00AD31DC"/>
    <w:rsid w:val="00AD3F09"/>
    <w:rsid w:val="00AD3F0D"/>
    <w:rsid w:val="00AD454B"/>
    <w:rsid w:val="00AD4751"/>
    <w:rsid w:val="00AD47EB"/>
    <w:rsid w:val="00AD4FF9"/>
    <w:rsid w:val="00AD610E"/>
    <w:rsid w:val="00AD6B80"/>
    <w:rsid w:val="00AD6F33"/>
    <w:rsid w:val="00AD70D0"/>
    <w:rsid w:val="00AD7AAF"/>
    <w:rsid w:val="00AD7D65"/>
    <w:rsid w:val="00AE0D0F"/>
    <w:rsid w:val="00AE0E99"/>
    <w:rsid w:val="00AE107A"/>
    <w:rsid w:val="00AE13D7"/>
    <w:rsid w:val="00AE18ED"/>
    <w:rsid w:val="00AE1B42"/>
    <w:rsid w:val="00AE1F1D"/>
    <w:rsid w:val="00AE2664"/>
    <w:rsid w:val="00AE2749"/>
    <w:rsid w:val="00AE2A5E"/>
    <w:rsid w:val="00AE2F0C"/>
    <w:rsid w:val="00AE3168"/>
    <w:rsid w:val="00AE359A"/>
    <w:rsid w:val="00AE37C6"/>
    <w:rsid w:val="00AE3DA3"/>
    <w:rsid w:val="00AE410B"/>
    <w:rsid w:val="00AE454C"/>
    <w:rsid w:val="00AE4562"/>
    <w:rsid w:val="00AE4836"/>
    <w:rsid w:val="00AE4D71"/>
    <w:rsid w:val="00AE697C"/>
    <w:rsid w:val="00AE6DAA"/>
    <w:rsid w:val="00AE7AF4"/>
    <w:rsid w:val="00AE7E96"/>
    <w:rsid w:val="00AF052F"/>
    <w:rsid w:val="00AF0900"/>
    <w:rsid w:val="00AF1342"/>
    <w:rsid w:val="00AF1639"/>
    <w:rsid w:val="00AF1692"/>
    <w:rsid w:val="00AF1771"/>
    <w:rsid w:val="00AF2212"/>
    <w:rsid w:val="00AF3AB9"/>
    <w:rsid w:val="00AF42C8"/>
    <w:rsid w:val="00AF4766"/>
    <w:rsid w:val="00AF4F4A"/>
    <w:rsid w:val="00AF4FDA"/>
    <w:rsid w:val="00AF5E96"/>
    <w:rsid w:val="00AF67B7"/>
    <w:rsid w:val="00AF73FC"/>
    <w:rsid w:val="00AF7784"/>
    <w:rsid w:val="00B00EBB"/>
    <w:rsid w:val="00B00EDC"/>
    <w:rsid w:val="00B012FD"/>
    <w:rsid w:val="00B01976"/>
    <w:rsid w:val="00B02454"/>
    <w:rsid w:val="00B025DF"/>
    <w:rsid w:val="00B0265E"/>
    <w:rsid w:val="00B02F70"/>
    <w:rsid w:val="00B03297"/>
    <w:rsid w:val="00B034FF"/>
    <w:rsid w:val="00B03591"/>
    <w:rsid w:val="00B03F76"/>
    <w:rsid w:val="00B05BEA"/>
    <w:rsid w:val="00B05D68"/>
    <w:rsid w:val="00B06061"/>
    <w:rsid w:val="00B06D0A"/>
    <w:rsid w:val="00B073BD"/>
    <w:rsid w:val="00B07827"/>
    <w:rsid w:val="00B07CBE"/>
    <w:rsid w:val="00B10C7E"/>
    <w:rsid w:val="00B11167"/>
    <w:rsid w:val="00B11396"/>
    <w:rsid w:val="00B11A37"/>
    <w:rsid w:val="00B11AA9"/>
    <w:rsid w:val="00B11B4F"/>
    <w:rsid w:val="00B11C5B"/>
    <w:rsid w:val="00B11DE4"/>
    <w:rsid w:val="00B1277E"/>
    <w:rsid w:val="00B127FF"/>
    <w:rsid w:val="00B13BF5"/>
    <w:rsid w:val="00B14027"/>
    <w:rsid w:val="00B14D97"/>
    <w:rsid w:val="00B1520B"/>
    <w:rsid w:val="00B15298"/>
    <w:rsid w:val="00B16207"/>
    <w:rsid w:val="00B1669D"/>
    <w:rsid w:val="00B16F0D"/>
    <w:rsid w:val="00B16F12"/>
    <w:rsid w:val="00B17443"/>
    <w:rsid w:val="00B175FB"/>
    <w:rsid w:val="00B177C7"/>
    <w:rsid w:val="00B17804"/>
    <w:rsid w:val="00B179B3"/>
    <w:rsid w:val="00B17AD1"/>
    <w:rsid w:val="00B17BD7"/>
    <w:rsid w:val="00B17D32"/>
    <w:rsid w:val="00B203BA"/>
    <w:rsid w:val="00B20CA4"/>
    <w:rsid w:val="00B20DB1"/>
    <w:rsid w:val="00B21572"/>
    <w:rsid w:val="00B21B13"/>
    <w:rsid w:val="00B21DEC"/>
    <w:rsid w:val="00B225A4"/>
    <w:rsid w:val="00B2282E"/>
    <w:rsid w:val="00B228C3"/>
    <w:rsid w:val="00B22D65"/>
    <w:rsid w:val="00B23D76"/>
    <w:rsid w:val="00B23E33"/>
    <w:rsid w:val="00B23E77"/>
    <w:rsid w:val="00B24D37"/>
    <w:rsid w:val="00B24FD2"/>
    <w:rsid w:val="00B2575C"/>
    <w:rsid w:val="00B26493"/>
    <w:rsid w:val="00B2682D"/>
    <w:rsid w:val="00B268AB"/>
    <w:rsid w:val="00B26DC2"/>
    <w:rsid w:val="00B27019"/>
    <w:rsid w:val="00B27249"/>
    <w:rsid w:val="00B272E1"/>
    <w:rsid w:val="00B27467"/>
    <w:rsid w:val="00B27565"/>
    <w:rsid w:val="00B30FB0"/>
    <w:rsid w:val="00B31B82"/>
    <w:rsid w:val="00B31C77"/>
    <w:rsid w:val="00B32893"/>
    <w:rsid w:val="00B32A3F"/>
    <w:rsid w:val="00B33036"/>
    <w:rsid w:val="00B33188"/>
    <w:rsid w:val="00B3324C"/>
    <w:rsid w:val="00B34EB8"/>
    <w:rsid w:val="00B355EB"/>
    <w:rsid w:val="00B35665"/>
    <w:rsid w:val="00B3688B"/>
    <w:rsid w:val="00B37900"/>
    <w:rsid w:val="00B37983"/>
    <w:rsid w:val="00B4025B"/>
    <w:rsid w:val="00B40D00"/>
    <w:rsid w:val="00B41542"/>
    <w:rsid w:val="00B41684"/>
    <w:rsid w:val="00B4172C"/>
    <w:rsid w:val="00B41A33"/>
    <w:rsid w:val="00B41E59"/>
    <w:rsid w:val="00B42403"/>
    <w:rsid w:val="00B43744"/>
    <w:rsid w:val="00B439E2"/>
    <w:rsid w:val="00B4449A"/>
    <w:rsid w:val="00B44C3C"/>
    <w:rsid w:val="00B44F7B"/>
    <w:rsid w:val="00B45818"/>
    <w:rsid w:val="00B45FFE"/>
    <w:rsid w:val="00B467EB"/>
    <w:rsid w:val="00B46F09"/>
    <w:rsid w:val="00B46FE3"/>
    <w:rsid w:val="00B47486"/>
    <w:rsid w:val="00B50F4F"/>
    <w:rsid w:val="00B51179"/>
    <w:rsid w:val="00B523C0"/>
    <w:rsid w:val="00B525EF"/>
    <w:rsid w:val="00B5297D"/>
    <w:rsid w:val="00B52E1D"/>
    <w:rsid w:val="00B5379C"/>
    <w:rsid w:val="00B54271"/>
    <w:rsid w:val="00B54421"/>
    <w:rsid w:val="00B545A7"/>
    <w:rsid w:val="00B54ABA"/>
    <w:rsid w:val="00B54EF0"/>
    <w:rsid w:val="00B5529D"/>
    <w:rsid w:val="00B556B0"/>
    <w:rsid w:val="00B55BEE"/>
    <w:rsid w:val="00B55C6A"/>
    <w:rsid w:val="00B55D56"/>
    <w:rsid w:val="00B56DD2"/>
    <w:rsid w:val="00B57513"/>
    <w:rsid w:val="00B6120F"/>
    <w:rsid w:val="00B61492"/>
    <w:rsid w:val="00B622DA"/>
    <w:rsid w:val="00B62390"/>
    <w:rsid w:val="00B62C3D"/>
    <w:rsid w:val="00B6386A"/>
    <w:rsid w:val="00B63919"/>
    <w:rsid w:val="00B646AF"/>
    <w:rsid w:val="00B64C1D"/>
    <w:rsid w:val="00B64D72"/>
    <w:rsid w:val="00B6505C"/>
    <w:rsid w:val="00B65111"/>
    <w:rsid w:val="00B651FC"/>
    <w:rsid w:val="00B659FA"/>
    <w:rsid w:val="00B65B63"/>
    <w:rsid w:val="00B65BB3"/>
    <w:rsid w:val="00B65DAE"/>
    <w:rsid w:val="00B67BEB"/>
    <w:rsid w:val="00B67FD5"/>
    <w:rsid w:val="00B701A7"/>
    <w:rsid w:val="00B704AB"/>
    <w:rsid w:val="00B70674"/>
    <w:rsid w:val="00B70A3B"/>
    <w:rsid w:val="00B71946"/>
    <w:rsid w:val="00B71C02"/>
    <w:rsid w:val="00B721D2"/>
    <w:rsid w:val="00B73077"/>
    <w:rsid w:val="00B73154"/>
    <w:rsid w:val="00B7397E"/>
    <w:rsid w:val="00B73BAB"/>
    <w:rsid w:val="00B73D7C"/>
    <w:rsid w:val="00B7462C"/>
    <w:rsid w:val="00B74C0A"/>
    <w:rsid w:val="00B74EB2"/>
    <w:rsid w:val="00B768DF"/>
    <w:rsid w:val="00B76BBB"/>
    <w:rsid w:val="00B76BF3"/>
    <w:rsid w:val="00B800D5"/>
    <w:rsid w:val="00B80D7B"/>
    <w:rsid w:val="00B80F2F"/>
    <w:rsid w:val="00B8205D"/>
    <w:rsid w:val="00B82512"/>
    <w:rsid w:val="00B829B3"/>
    <w:rsid w:val="00B82BD8"/>
    <w:rsid w:val="00B82C98"/>
    <w:rsid w:val="00B83A8F"/>
    <w:rsid w:val="00B83F3B"/>
    <w:rsid w:val="00B84AAF"/>
    <w:rsid w:val="00B84D4D"/>
    <w:rsid w:val="00B85369"/>
    <w:rsid w:val="00B854F9"/>
    <w:rsid w:val="00B85721"/>
    <w:rsid w:val="00B85B30"/>
    <w:rsid w:val="00B85FF0"/>
    <w:rsid w:val="00B86263"/>
    <w:rsid w:val="00B86665"/>
    <w:rsid w:val="00B8764D"/>
    <w:rsid w:val="00B876B2"/>
    <w:rsid w:val="00B87779"/>
    <w:rsid w:val="00B87D50"/>
    <w:rsid w:val="00B87E08"/>
    <w:rsid w:val="00B900FE"/>
    <w:rsid w:val="00B904D2"/>
    <w:rsid w:val="00B90815"/>
    <w:rsid w:val="00B90E06"/>
    <w:rsid w:val="00B91630"/>
    <w:rsid w:val="00B9170B"/>
    <w:rsid w:val="00B91A8E"/>
    <w:rsid w:val="00B92481"/>
    <w:rsid w:val="00B92A74"/>
    <w:rsid w:val="00B92F50"/>
    <w:rsid w:val="00B932F8"/>
    <w:rsid w:val="00B937DA"/>
    <w:rsid w:val="00B94B44"/>
    <w:rsid w:val="00B94CDC"/>
    <w:rsid w:val="00B94DF2"/>
    <w:rsid w:val="00B951AF"/>
    <w:rsid w:val="00B9543C"/>
    <w:rsid w:val="00B95E86"/>
    <w:rsid w:val="00B96306"/>
    <w:rsid w:val="00B97312"/>
    <w:rsid w:val="00B976BF"/>
    <w:rsid w:val="00B977F0"/>
    <w:rsid w:val="00BA03A6"/>
    <w:rsid w:val="00BA05BD"/>
    <w:rsid w:val="00BA08F6"/>
    <w:rsid w:val="00BA0BF3"/>
    <w:rsid w:val="00BA16BB"/>
    <w:rsid w:val="00BA1CB5"/>
    <w:rsid w:val="00BA1E83"/>
    <w:rsid w:val="00BA264F"/>
    <w:rsid w:val="00BA27A2"/>
    <w:rsid w:val="00BA2EF1"/>
    <w:rsid w:val="00BA2F29"/>
    <w:rsid w:val="00BA3289"/>
    <w:rsid w:val="00BA3A30"/>
    <w:rsid w:val="00BA448C"/>
    <w:rsid w:val="00BA4D07"/>
    <w:rsid w:val="00BA4FDC"/>
    <w:rsid w:val="00BA5501"/>
    <w:rsid w:val="00BA5C27"/>
    <w:rsid w:val="00BA6196"/>
    <w:rsid w:val="00BA6AFC"/>
    <w:rsid w:val="00BA7C5C"/>
    <w:rsid w:val="00BA7F0B"/>
    <w:rsid w:val="00BB0475"/>
    <w:rsid w:val="00BB04A4"/>
    <w:rsid w:val="00BB0600"/>
    <w:rsid w:val="00BB15B9"/>
    <w:rsid w:val="00BB1A97"/>
    <w:rsid w:val="00BB21A8"/>
    <w:rsid w:val="00BB234C"/>
    <w:rsid w:val="00BB28A9"/>
    <w:rsid w:val="00BB2A60"/>
    <w:rsid w:val="00BB2B47"/>
    <w:rsid w:val="00BB33C8"/>
    <w:rsid w:val="00BB347E"/>
    <w:rsid w:val="00BB3A81"/>
    <w:rsid w:val="00BB410C"/>
    <w:rsid w:val="00BB444C"/>
    <w:rsid w:val="00BB4BF5"/>
    <w:rsid w:val="00BB4F8F"/>
    <w:rsid w:val="00BB5259"/>
    <w:rsid w:val="00BB5574"/>
    <w:rsid w:val="00BB580E"/>
    <w:rsid w:val="00BB7375"/>
    <w:rsid w:val="00BB7712"/>
    <w:rsid w:val="00BC0981"/>
    <w:rsid w:val="00BC202D"/>
    <w:rsid w:val="00BC2907"/>
    <w:rsid w:val="00BC2B19"/>
    <w:rsid w:val="00BC39B9"/>
    <w:rsid w:val="00BC4CCE"/>
    <w:rsid w:val="00BC4DC0"/>
    <w:rsid w:val="00BC525A"/>
    <w:rsid w:val="00BC5397"/>
    <w:rsid w:val="00BC573F"/>
    <w:rsid w:val="00BC5CC0"/>
    <w:rsid w:val="00BC62A5"/>
    <w:rsid w:val="00BC6433"/>
    <w:rsid w:val="00BC6851"/>
    <w:rsid w:val="00BC6AAC"/>
    <w:rsid w:val="00BC712B"/>
    <w:rsid w:val="00BC752F"/>
    <w:rsid w:val="00BC77A2"/>
    <w:rsid w:val="00BD0B91"/>
    <w:rsid w:val="00BD0E25"/>
    <w:rsid w:val="00BD26A6"/>
    <w:rsid w:val="00BD30FC"/>
    <w:rsid w:val="00BD47CE"/>
    <w:rsid w:val="00BD5116"/>
    <w:rsid w:val="00BD515F"/>
    <w:rsid w:val="00BD533F"/>
    <w:rsid w:val="00BD56F3"/>
    <w:rsid w:val="00BD5706"/>
    <w:rsid w:val="00BD58AE"/>
    <w:rsid w:val="00BD5AB3"/>
    <w:rsid w:val="00BD5C2F"/>
    <w:rsid w:val="00BD634E"/>
    <w:rsid w:val="00BD6BAA"/>
    <w:rsid w:val="00BD78F1"/>
    <w:rsid w:val="00BD7987"/>
    <w:rsid w:val="00BE069A"/>
    <w:rsid w:val="00BE07E8"/>
    <w:rsid w:val="00BE096B"/>
    <w:rsid w:val="00BE1030"/>
    <w:rsid w:val="00BE11DC"/>
    <w:rsid w:val="00BE12B9"/>
    <w:rsid w:val="00BE1A4E"/>
    <w:rsid w:val="00BE2242"/>
    <w:rsid w:val="00BE26AC"/>
    <w:rsid w:val="00BE2954"/>
    <w:rsid w:val="00BE303D"/>
    <w:rsid w:val="00BE367C"/>
    <w:rsid w:val="00BE3F44"/>
    <w:rsid w:val="00BE42BE"/>
    <w:rsid w:val="00BE451B"/>
    <w:rsid w:val="00BE4E18"/>
    <w:rsid w:val="00BE5056"/>
    <w:rsid w:val="00BE528F"/>
    <w:rsid w:val="00BE5B18"/>
    <w:rsid w:val="00BE6D27"/>
    <w:rsid w:val="00BE75CC"/>
    <w:rsid w:val="00BF0AAD"/>
    <w:rsid w:val="00BF0AF4"/>
    <w:rsid w:val="00BF0C34"/>
    <w:rsid w:val="00BF1C18"/>
    <w:rsid w:val="00BF2DE3"/>
    <w:rsid w:val="00BF3030"/>
    <w:rsid w:val="00BF321C"/>
    <w:rsid w:val="00BF3283"/>
    <w:rsid w:val="00BF343A"/>
    <w:rsid w:val="00BF3870"/>
    <w:rsid w:val="00BF3F94"/>
    <w:rsid w:val="00BF43C3"/>
    <w:rsid w:val="00BF4CAE"/>
    <w:rsid w:val="00BF4CCD"/>
    <w:rsid w:val="00BF5545"/>
    <w:rsid w:val="00BF60AF"/>
    <w:rsid w:val="00BF6319"/>
    <w:rsid w:val="00BF6584"/>
    <w:rsid w:val="00BF7004"/>
    <w:rsid w:val="00BF7044"/>
    <w:rsid w:val="00BF7626"/>
    <w:rsid w:val="00BF7996"/>
    <w:rsid w:val="00BF7E99"/>
    <w:rsid w:val="00C003F4"/>
    <w:rsid w:val="00C017A8"/>
    <w:rsid w:val="00C01C30"/>
    <w:rsid w:val="00C020FD"/>
    <w:rsid w:val="00C024A7"/>
    <w:rsid w:val="00C04592"/>
    <w:rsid w:val="00C0497E"/>
    <w:rsid w:val="00C04A6B"/>
    <w:rsid w:val="00C04A6D"/>
    <w:rsid w:val="00C04E0F"/>
    <w:rsid w:val="00C05881"/>
    <w:rsid w:val="00C058F0"/>
    <w:rsid w:val="00C05CAE"/>
    <w:rsid w:val="00C06301"/>
    <w:rsid w:val="00C065BE"/>
    <w:rsid w:val="00C06BBA"/>
    <w:rsid w:val="00C06D05"/>
    <w:rsid w:val="00C0709C"/>
    <w:rsid w:val="00C07513"/>
    <w:rsid w:val="00C1055B"/>
    <w:rsid w:val="00C1110C"/>
    <w:rsid w:val="00C116BC"/>
    <w:rsid w:val="00C11E49"/>
    <w:rsid w:val="00C12A98"/>
    <w:rsid w:val="00C12C9D"/>
    <w:rsid w:val="00C131AE"/>
    <w:rsid w:val="00C13509"/>
    <w:rsid w:val="00C13E33"/>
    <w:rsid w:val="00C1438A"/>
    <w:rsid w:val="00C1442F"/>
    <w:rsid w:val="00C145FF"/>
    <w:rsid w:val="00C146AD"/>
    <w:rsid w:val="00C14989"/>
    <w:rsid w:val="00C14B39"/>
    <w:rsid w:val="00C150D9"/>
    <w:rsid w:val="00C1564A"/>
    <w:rsid w:val="00C15AAF"/>
    <w:rsid w:val="00C15B64"/>
    <w:rsid w:val="00C160CB"/>
    <w:rsid w:val="00C16640"/>
    <w:rsid w:val="00C16896"/>
    <w:rsid w:val="00C16A6E"/>
    <w:rsid w:val="00C173A1"/>
    <w:rsid w:val="00C1749C"/>
    <w:rsid w:val="00C20286"/>
    <w:rsid w:val="00C20D8E"/>
    <w:rsid w:val="00C20F6C"/>
    <w:rsid w:val="00C21252"/>
    <w:rsid w:val="00C217EC"/>
    <w:rsid w:val="00C21AE3"/>
    <w:rsid w:val="00C21C03"/>
    <w:rsid w:val="00C2201B"/>
    <w:rsid w:val="00C220C4"/>
    <w:rsid w:val="00C222E6"/>
    <w:rsid w:val="00C22695"/>
    <w:rsid w:val="00C227F9"/>
    <w:rsid w:val="00C22A43"/>
    <w:rsid w:val="00C23F3E"/>
    <w:rsid w:val="00C24578"/>
    <w:rsid w:val="00C25874"/>
    <w:rsid w:val="00C25A8A"/>
    <w:rsid w:val="00C2608B"/>
    <w:rsid w:val="00C26520"/>
    <w:rsid w:val="00C269CF"/>
    <w:rsid w:val="00C26DE9"/>
    <w:rsid w:val="00C26F62"/>
    <w:rsid w:val="00C27383"/>
    <w:rsid w:val="00C2740E"/>
    <w:rsid w:val="00C27647"/>
    <w:rsid w:val="00C27F52"/>
    <w:rsid w:val="00C30CC6"/>
    <w:rsid w:val="00C3147D"/>
    <w:rsid w:val="00C319D4"/>
    <w:rsid w:val="00C32233"/>
    <w:rsid w:val="00C3252B"/>
    <w:rsid w:val="00C32C0D"/>
    <w:rsid w:val="00C346C4"/>
    <w:rsid w:val="00C36CCE"/>
    <w:rsid w:val="00C36D00"/>
    <w:rsid w:val="00C37160"/>
    <w:rsid w:val="00C3751D"/>
    <w:rsid w:val="00C37760"/>
    <w:rsid w:val="00C37A69"/>
    <w:rsid w:val="00C37AAD"/>
    <w:rsid w:val="00C402EC"/>
    <w:rsid w:val="00C40FAC"/>
    <w:rsid w:val="00C41269"/>
    <w:rsid w:val="00C41B48"/>
    <w:rsid w:val="00C41F98"/>
    <w:rsid w:val="00C42348"/>
    <w:rsid w:val="00C4278B"/>
    <w:rsid w:val="00C42CE7"/>
    <w:rsid w:val="00C42F3A"/>
    <w:rsid w:val="00C439C5"/>
    <w:rsid w:val="00C44624"/>
    <w:rsid w:val="00C44642"/>
    <w:rsid w:val="00C465F0"/>
    <w:rsid w:val="00C46D58"/>
    <w:rsid w:val="00C46F99"/>
    <w:rsid w:val="00C47BB9"/>
    <w:rsid w:val="00C50702"/>
    <w:rsid w:val="00C50735"/>
    <w:rsid w:val="00C510D7"/>
    <w:rsid w:val="00C5190C"/>
    <w:rsid w:val="00C51940"/>
    <w:rsid w:val="00C5287D"/>
    <w:rsid w:val="00C53083"/>
    <w:rsid w:val="00C53477"/>
    <w:rsid w:val="00C53525"/>
    <w:rsid w:val="00C53A96"/>
    <w:rsid w:val="00C54734"/>
    <w:rsid w:val="00C549A2"/>
    <w:rsid w:val="00C54B56"/>
    <w:rsid w:val="00C5584A"/>
    <w:rsid w:val="00C55A38"/>
    <w:rsid w:val="00C55C72"/>
    <w:rsid w:val="00C55D05"/>
    <w:rsid w:val="00C55E1B"/>
    <w:rsid w:val="00C567D2"/>
    <w:rsid w:val="00C56D4D"/>
    <w:rsid w:val="00C57F02"/>
    <w:rsid w:val="00C57FA6"/>
    <w:rsid w:val="00C60873"/>
    <w:rsid w:val="00C60C66"/>
    <w:rsid w:val="00C60F55"/>
    <w:rsid w:val="00C610CF"/>
    <w:rsid w:val="00C61519"/>
    <w:rsid w:val="00C6274E"/>
    <w:rsid w:val="00C628A0"/>
    <w:rsid w:val="00C63416"/>
    <w:rsid w:val="00C636D9"/>
    <w:rsid w:val="00C63E7F"/>
    <w:rsid w:val="00C64C16"/>
    <w:rsid w:val="00C650EA"/>
    <w:rsid w:val="00C6564F"/>
    <w:rsid w:val="00C6584C"/>
    <w:rsid w:val="00C65CD5"/>
    <w:rsid w:val="00C65EA3"/>
    <w:rsid w:val="00C66DE3"/>
    <w:rsid w:val="00C66F00"/>
    <w:rsid w:val="00C671FC"/>
    <w:rsid w:val="00C672BA"/>
    <w:rsid w:val="00C67761"/>
    <w:rsid w:val="00C7010A"/>
    <w:rsid w:val="00C710AE"/>
    <w:rsid w:val="00C7174E"/>
    <w:rsid w:val="00C71D99"/>
    <w:rsid w:val="00C71F1A"/>
    <w:rsid w:val="00C7249B"/>
    <w:rsid w:val="00C72864"/>
    <w:rsid w:val="00C72C72"/>
    <w:rsid w:val="00C7367A"/>
    <w:rsid w:val="00C738AB"/>
    <w:rsid w:val="00C74130"/>
    <w:rsid w:val="00C7437F"/>
    <w:rsid w:val="00C74409"/>
    <w:rsid w:val="00C7448E"/>
    <w:rsid w:val="00C74C61"/>
    <w:rsid w:val="00C75B73"/>
    <w:rsid w:val="00C7603A"/>
    <w:rsid w:val="00C76116"/>
    <w:rsid w:val="00C76347"/>
    <w:rsid w:val="00C76F1B"/>
    <w:rsid w:val="00C76F2E"/>
    <w:rsid w:val="00C76F3C"/>
    <w:rsid w:val="00C7797C"/>
    <w:rsid w:val="00C77A17"/>
    <w:rsid w:val="00C77F5D"/>
    <w:rsid w:val="00C77FCF"/>
    <w:rsid w:val="00C803F6"/>
    <w:rsid w:val="00C80A72"/>
    <w:rsid w:val="00C80BB8"/>
    <w:rsid w:val="00C80D55"/>
    <w:rsid w:val="00C80EA8"/>
    <w:rsid w:val="00C81756"/>
    <w:rsid w:val="00C820E6"/>
    <w:rsid w:val="00C822FE"/>
    <w:rsid w:val="00C82392"/>
    <w:rsid w:val="00C826DD"/>
    <w:rsid w:val="00C83036"/>
    <w:rsid w:val="00C832AE"/>
    <w:rsid w:val="00C83351"/>
    <w:rsid w:val="00C83BCD"/>
    <w:rsid w:val="00C83DA6"/>
    <w:rsid w:val="00C8446D"/>
    <w:rsid w:val="00C844B4"/>
    <w:rsid w:val="00C84A21"/>
    <w:rsid w:val="00C84AA6"/>
    <w:rsid w:val="00C853E2"/>
    <w:rsid w:val="00C859CF"/>
    <w:rsid w:val="00C85AEF"/>
    <w:rsid w:val="00C8695D"/>
    <w:rsid w:val="00C87E25"/>
    <w:rsid w:val="00C87F93"/>
    <w:rsid w:val="00C90524"/>
    <w:rsid w:val="00C906CB"/>
    <w:rsid w:val="00C9140C"/>
    <w:rsid w:val="00C918C7"/>
    <w:rsid w:val="00C91D05"/>
    <w:rsid w:val="00C9228A"/>
    <w:rsid w:val="00C9229C"/>
    <w:rsid w:val="00C92B10"/>
    <w:rsid w:val="00C92E12"/>
    <w:rsid w:val="00C92F7A"/>
    <w:rsid w:val="00C930F9"/>
    <w:rsid w:val="00C9389C"/>
    <w:rsid w:val="00C939A0"/>
    <w:rsid w:val="00C9402F"/>
    <w:rsid w:val="00C9493F"/>
    <w:rsid w:val="00C94E17"/>
    <w:rsid w:val="00C94F4E"/>
    <w:rsid w:val="00C95734"/>
    <w:rsid w:val="00C96007"/>
    <w:rsid w:val="00C968CA"/>
    <w:rsid w:val="00C96D34"/>
    <w:rsid w:val="00C96E96"/>
    <w:rsid w:val="00C9716D"/>
    <w:rsid w:val="00C9769B"/>
    <w:rsid w:val="00C97F18"/>
    <w:rsid w:val="00CA05BA"/>
    <w:rsid w:val="00CA0C7E"/>
    <w:rsid w:val="00CA1CBB"/>
    <w:rsid w:val="00CA1FD8"/>
    <w:rsid w:val="00CA211E"/>
    <w:rsid w:val="00CA2303"/>
    <w:rsid w:val="00CA23A1"/>
    <w:rsid w:val="00CA2828"/>
    <w:rsid w:val="00CA2FE9"/>
    <w:rsid w:val="00CA307E"/>
    <w:rsid w:val="00CA3467"/>
    <w:rsid w:val="00CA41E3"/>
    <w:rsid w:val="00CA45CB"/>
    <w:rsid w:val="00CA503C"/>
    <w:rsid w:val="00CA5DB7"/>
    <w:rsid w:val="00CA5DEF"/>
    <w:rsid w:val="00CA636B"/>
    <w:rsid w:val="00CA6497"/>
    <w:rsid w:val="00CA78D8"/>
    <w:rsid w:val="00CA7B00"/>
    <w:rsid w:val="00CB02F5"/>
    <w:rsid w:val="00CB0950"/>
    <w:rsid w:val="00CB0AE1"/>
    <w:rsid w:val="00CB0D2C"/>
    <w:rsid w:val="00CB127D"/>
    <w:rsid w:val="00CB13CB"/>
    <w:rsid w:val="00CB2280"/>
    <w:rsid w:val="00CB29D3"/>
    <w:rsid w:val="00CB2B07"/>
    <w:rsid w:val="00CB2BDA"/>
    <w:rsid w:val="00CB3771"/>
    <w:rsid w:val="00CB4036"/>
    <w:rsid w:val="00CB4384"/>
    <w:rsid w:val="00CB52D5"/>
    <w:rsid w:val="00CB5776"/>
    <w:rsid w:val="00CB5F63"/>
    <w:rsid w:val="00CB6530"/>
    <w:rsid w:val="00CB6624"/>
    <w:rsid w:val="00CB66D2"/>
    <w:rsid w:val="00CB6B3F"/>
    <w:rsid w:val="00CB7103"/>
    <w:rsid w:val="00CB7DED"/>
    <w:rsid w:val="00CB7F58"/>
    <w:rsid w:val="00CB7F7E"/>
    <w:rsid w:val="00CC06C1"/>
    <w:rsid w:val="00CC072E"/>
    <w:rsid w:val="00CC0C3E"/>
    <w:rsid w:val="00CC0E57"/>
    <w:rsid w:val="00CC19B3"/>
    <w:rsid w:val="00CC274A"/>
    <w:rsid w:val="00CC2ACE"/>
    <w:rsid w:val="00CC2B31"/>
    <w:rsid w:val="00CC3025"/>
    <w:rsid w:val="00CC3085"/>
    <w:rsid w:val="00CC3525"/>
    <w:rsid w:val="00CC3979"/>
    <w:rsid w:val="00CC4884"/>
    <w:rsid w:val="00CC4F6C"/>
    <w:rsid w:val="00CC54D7"/>
    <w:rsid w:val="00CC5A35"/>
    <w:rsid w:val="00CC644C"/>
    <w:rsid w:val="00CC7723"/>
    <w:rsid w:val="00CC7765"/>
    <w:rsid w:val="00CC7924"/>
    <w:rsid w:val="00CD0D4D"/>
    <w:rsid w:val="00CD0D56"/>
    <w:rsid w:val="00CD1932"/>
    <w:rsid w:val="00CD1A1A"/>
    <w:rsid w:val="00CD1D44"/>
    <w:rsid w:val="00CD250B"/>
    <w:rsid w:val="00CD276C"/>
    <w:rsid w:val="00CD28BF"/>
    <w:rsid w:val="00CD2FA3"/>
    <w:rsid w:val="00CD3ABF"/>
    <w:rsid w:val="00CD3D17"/>
    <w:rsid w:val="00CD3DFF"/>
    <w:rsid w:val="00CD4927"/>
    <w:rsid w:val="00CD4E27"/>
    <w:rsid w:val="00CD521D"/>
    <w:rsid w:val="00CD553E"/>
    <w:rsid w:val="00CD5B14"/>
    <w:rsid w:val="00CD6F37"/>
    <w:rsid w:val="00CD7A08"/>
    <w:rsid w:val="00CE07A7"/>
    <w:rsid w:val="00CE0DA1"/>
    <w:rsid w:val="00CE0F4F"/>
    <w:rsid w:val="00CE11FB"/>
    <w:rsid w:val="00CE13D2"/>
    <w:rsid w:val="00CE1D05"/>
    <w:rsid w:val="00CE1FB3"/>
    <w:rsid w:val="00CE1FE2"/>
    <w:rsid w:val="00CE234C"/>
    <w:rsid w:val="00CE234D"/>
    <w:rsid w:val="00CE3811"/>
    <w:rsid w:val="00CE39D9"/>
    <w:rsid w:val="00CE3BC3"/>
    <w:rsid w:val="00CE402B"/>
    <w:rsid w:val="00CE403F"/>
    <w:rsid w:val="00CE414C"/>
    <w:rsid w:val="00CE46B7"/>
    <w:rsid w:val="00CE47D0"/>
    <w:rsid w:val="00CE5679"/>
    <w:rsid w:val="00CE5C5C"/>
    <w:rsid w:val="00CE603E"/>
    <w:rsid w:val="00CE6629"/>
    <w:rsid w:val="00CE69F8"/>
    <w:rsid w:val="00CE75EB"/>
    <w:rsid w:val="00CF0EC4"/>
    <w:rsid w:val="00CF241E"/>
    <w:rsid w:val="00CF33D3"/>
    <w:rsid w:val="00CF3594"/>
    <w:rsid w:val="00CF3703"/>
    <w:rsid w:val="00CF5379"/>
    <w:rsid w:val="00CF5481"/>
    <w:rsid w:val="00CF54A4"/>
    <w:rsid w:val="00CF5940"/>
    <w:rsid w:val="00CF59EE"/>
    <w:rsid w:val="00CF5BF3"/>
    <w:rsid w:val="00CF5C83"/>
    <w:rsid w:val="00CF5CAB"/>
    <w:rsid w:val="00CF6CE4"/>
    <w:rsid w:val="00CF71F3"/>
    <w:rsid w:val="00CF7727"/>
    <w:rsid w:val="00CF7E5A"/>
    <w:rsid w:val="00CF7FF6"/>
    <w:rsid w:val="00D0009A"/>
    <w:rsid w:val="00D00335"/>
    <w:rsid w:val="00D00700"/>
    <w:rsid w:val="00D008F5"/>
    <w:rsid w:val="00D00A62"/>
    <w:rsid w:val="00D01C1F"/>
    <w:rsid w:val="00D02756"/>
    <w:rsid w:val="00D03E04"/>
    <w:rsid w:val="00D04248"/>
    <w:rsid w:val="00D046A6"/>
    <w:rsid w:val="00D046F4"/>
    <w:rsid w:val="00D05BCF"/>
    <w:rsid w:val="00D0629F"/>
    <w:rsid w:val="00D06408"/>
    <w:rsid w:val="00D06891"/>
    <w:rsid w:val="00D0698E"/>
    <w:rsid w:val="00D0769A"/>
    <w:rsid w:val="00D1125D"/>
    <w:rsid w:val="00D11755"/>
    <w:rsid w:val="00D123D1"/>
    <w:rsid w:val="00D12FAC"/>
    <w:rsid w:val="00D13653"/>
    <w:rsid w:val="00D13FCA"/>
    <w:rsid w:val="00D140B0"/>
    <w:rsid w:val="00D14209"/>
    <w:rsid w:val="00D14376"/>
    <w:rsid w:val="00D15147"/>
    <w:rsid w:val="00D1620D"/>
    <w:rsid w:val="00D1648C"/>
    <w:rsid w:val="00D1659D"/>
    <w:rsid w:val="00D168FF"/>
    <w:rsid w:val="00D16A38"/>
    <w:rsid w:val="00D16BAB"/>
    <w:rsid w:val="00D17017"/>
    <w:rsid w:val="00D17934"/>
    <w:rsid w:val="00D17B5B"/>
    <w:rsid w:val="00D21CE1"/>
    <w:rsid w:val="00D21DC2"/>
    <w:rsid w:val="00D21F6A"/>
    <w:rsid w:val="00D21F89"/>
    <w:rsid w:val="00D221B6"/>
    <w:rsid w:val="00D22747"/>
    <w:rsid w:val="00D232A5"/>
    <w:rsid w:val="00D23602"/>
    <w:rsid w:val="00D2393A"/>
    <w:rsid w:val="00D23AE4"/>
    <w:rsid w:val="00D23D3F"/>
    <w:rsid w:val="00D24343"/>
    <w:rsid w:val="00D244F3"/>
    <w:rsid w:val="00D246F0"/>
    <w:rsid w:val="00D26549"/>
    <w:rsid w:val="00D26B0B"/>
    <w:rsid w:val="00D26CFA"/>
    <w:rsid w:val="00D27286"/>
    <w:rsid w:val="00D31076"/>
    <w:rsid w:val="00D31304"/>
    <w:rsid w:val="00D3233C"/>
    <w:rsid w:val="00D32C48"/>
    <w:rsid w:val="00D32C61"/>
    <w:rsid w:val="00D332DC"/>
    <w:rsid w:val="00D33636"/>
    <w:rsid w:val="00D33BF5"/>
    <w:rsid w:val="00D346F9"/>
    <w:rsid w:val="00D34733"/>
    <w:rsid w:val="00D34E1F"/>
    <w:rsid w:val="00D34ED6"/>
    <w:rsid w:val="00D3576E"/>
    <w:rsid w:val="00D36E2A"/>
    <w:rsid w:val="00D36F42"/>
    <w:rsid w:val="00D374B5"/>
    <w:rsid w:val="00D37619"/>
    <w:rsid w:val="00D3786E"/>
    <w:rsid w:val="00D379E0"/>
    <w:rsid w:val="00D37B75"/>
    <w:rsid w:val="00D403E9"/>
    <w:rsid w:val="00D40A84"/>
    <w:rsid w:val="00D419E8"/>
    <w:rsid w:val="00D41A9F"/>
    <w:rsid w:val="00D41D4D"/>
    <w:rsid w:val="00D41F8E"/>
    <w:rsid w:val="00D423FD"/>
    <w:rsid w:val="00D424E0"/>
    <w:rsid w:val="00D42DF2"/>
    <w:rsid w:val="00D43590"/>
    <w:rsid w:val="00D4382A"/>
    <w:rsid w:val="00D44288"/>
    <w:rsid w:val="00D45A1C"/>
    <w:rsid w:val="00D45B89"/>
    <w:rsid w:val="00D4617E"/>
    <w:rsid w:val="00D504CF"/>
    <w:rsid w:val="00D50A1B"/>
    <w:rsid w:val="00D5162E"/>
    <w:rsid w:val="00D5365D"/>
    <w:rsid w:val="00D53B36"/>
    <w:rsid w:val="00D53B89"/>
    <w:rsid w:val="00D55680"/>
    <w:rsid w:val="00D55888"/>
    <w:rsid w:val="00D55C63"/>
    <w:rsid w:val="00D55DF0"/>
    <w:rsid w:val="00D55F10"/>
    <w:rsid w:val="00D55FD1"/>
    <w:rsid w:val="00D55FFB"/>
    <w:rsid w:val="00D5797D"/>
    <w:rsid w:val="00D57A46"/>
    <w:rsid w:val="00D60050"/>
    <w:rsid w:val="00D603A8"/>
    <w:rsid w:val="00D61108"/>
    <w:rsid w:val="00D61283"/>
    <w:rsid w:val="00D61530"/>
    <w:rsid w:val="00D619A8"/>
    <w:rsid w:val="00D62260"/>
    <w:rsid w:val="00D63291"/>
    <w:rsid w:val="00D63F8A"/>
    <w:rsid w:val="00D64250"/>
    <w:rsid w:val="00D64467"/>
    <w:rsid w:val="00D64509"/>
    <w:rsid w:val="00D646E5"/>
    <w:rsid w:val="00D651BB"/>
    <w:rsid w:val="00D6581E"/>
    <w:rsid w:val="00D66178"/>
    <w:rsid w:val="00D671D3"/>
    <w:rsid w:val="00D6720B"/>
    <w:rsid w:val="00D674B3"/>
    <w:rsid w:val="00D677F9"/>
    <w:rsid w:val="00D70869"/>
    <w:rsid w:val="00D70F04"/>
    <w:rsid w:val="00D711DB"/>
    <w:rsid w:val="00D7123D"/>
    <w:rsid w:val="00D72F48"/>
    <w:rsid w:val="00D737B9"/>
    <w:rsid w:val="00D74112"/>
    <w:rsid w:val="00D74703"/>
    <w:rsid w:val="00D7536E"/>
    <w:rsid w:val="00D75512"/>
    <w:rsid w:val="00D75629"/>
    <w:rsid w:val="00D75D68"/>
    <w:rsid w:val="00D777C2"/>
    <w:rsid w:val="00D77F82"/>
    <w:rsid w:val="00D80362"/>
    <w:rsid w:val="00D8062F"/>
    <w:rsid w:val="00D81F2E"/>
    <w:rsid w:val="00D825B6"/>
    <w:rsid w:val="00D82698"/>
    <w:rsid w:val="00D826AE"/>
    <w:rsid w:val="00D82FEF"/>
    <w:rsid w:val="00D83333"/>
    <w:rsid w:val="00D836BE"/>
    <w:rsid w:val="00D8375B"/>
    <w:rsid w:val="00D83C22"/>
    <w:rsid w:val="00D857E6"/>
    <w:rsid w:val="00D8583B"/>
    <w:rsid w:val="00D858B6"/>
    <w:rsid w:val="00D858D6"/>
    <w:rsid w:val="00D863AE"/>
    <w:rsid w:val="00D863FA"/>
    <w:rsid w:val="00D871B5"/>
    <w:rsid w:val="00D87357"/>
    <w:rsid w:val="00D87602"/>
    <w:rsid w:val="00D87C43"/>
    <w:rsid w:val="00D90826"/>
    <w:rsid w:val="00D90F28"/>
    <w:rsid w:val="00D93189"/>
    <w:rsid w:val="00D93AA5"/>
    <w:rsid w:val="00D93E01"/>
    <w:rsid w:val="00D943BF"/>
    <w:rsid w:val="00D952EE"/>
    <w:rsid w:val="00D95CA1"/>
    <w:rsid w:val="00D970EA"/>
    <w:rsid w:val="00D97223"/>
    <w:rsid w:val="00D97371"/>
    <w:rsid w:val="00D97638"/>
    <w:rsid w:val="00DA0252"/>
    <w:rsid w:val="00DA0404"/>
    <w:rsid w:val="00DA051B"/>
    <w:rsid w:val="00DA06CE"/>
    <w:rsid w:val="00DA0D70"/>
    <w:rsid w:val="00DA1CDE"/>
    <w:rsid w:val="00DA27CF"/>
    <w:rsid w:val="00DA2971"/>
    <w:rsid w:val="00DA2A2A"/>
    <w:rsid w:val="00DA2E26"/>
    <w:rsid w:val="00DA2ED5"/>
    <w:rsid w:val="00DA2F2F"/>
    <w:rsid w:val="00DA320D"/>
    <w:rsid w:val="00DA3F32"/>
    <w:rsid w:val="00DA40D5"/>
    <w:rsid w:val="00DA4127"/>
    <w:rsid w:val="00DA446E"/>
    <w:rsid w:val="00DA44B1"/>
    <w:rsid w:val="00DA4629"/>
    <w:rsid w:val="00DA5028"/>
    <w:rsid w:val="00DA5B69"/>
    <w:rsid w:val="00DA5DD1"/>
    <w:rsid w:val="00DA6274"/>
    <w:rsid w:val="00DA640B"/>
    <w:rsid w:val="00DA67B6"/>
    <w:rsid w:val="00DA7508"/>
    <w:rsid w:val="00DA7B94"/>
    <w:rsid w:val="00DA7F2C"/>
    <w:rsid w:val="00DB01F7"/>
    <w:rsid w:val="00DB0B83"/>
    <w:rsid w:val="00DB10BD"/>
    <w:rsid w:val="00DB1412"/>
    <w:rsid w:val="00DB1F97"/>
    <w:rsid w:val="00DB26DA"/>
    <w:rsid w:val="00DB2BA8"/>
    <w:rsid w:val="00DB323D"/>
    <w:rsid w:val="00DB3B70"/>
    <w:rsid w:val="00DB58D1"/>
    <w:rsid w:val="00DB74B5"/>
    <w:rsid w:val="00DB7C46"/>
    <w:rsid w:val="00DC0238"/>
    <w:rsid w:val="00DC0260"/>
    <w:rsid w:val="00DC04AF"/>
    <w:rsid w:val="00DC0824"/>
    <w:rsid w:val="00DC0D95"/>
    <w:rsid w:val="00DC194A"/>
    <w:rsid w:val="00DC1B4B"/>
    <w:rsid w:val="00DC33FE"/>
    <w:rsid w:val="00DC3997"/>
    <w:rsid w:val="00DC3D3F"/>
    <w:rsid w:val="00DC3D62"/>
    <w:rsid w:val="00DC48DC"/>
    <w:rsid w:val="00DC4B73"/>
    <w:rsid w:val="00DC4EF6"/>
    <w:rsid w:val="00DC5001"/>
    <w:rsid w:val="00DC51D8"/>
    <w:rsid w:val="00DC5563"/>
    <w:rsid w:val="00DC5A59"/>
    <w:rsid w:val="00DC650E"/>
    <w:rsid w:val="00DC6D9B"/>
    <w:rsid w:val="00DC78F9"/>
    <w:rsid w:val="00DC7FCA"/>
    <w:rsid w:val="00DD00B3"/>
    <w:rsid w:val="00DD0588"/>
    <w:rsid w:val="00DD083C"/>
    <w:rsid w:val="00DD083F"/>
    <w:rsid w:val="00DD0F4E"/>
    <w:rsid w:val="00DD0F7B"/>
    <w:rsid w:val="00DD29BE"/>
    <w:rsid w:val="00DD2BF2"/>
    <w:rsid w:val="00DD342B"/>
    <w:rsid w:val="00DD3675"/>
    <w:rsid w:val="00DD3BA5"/>
    <w:rsid w:val="00DD4F37"/>
    <w:rsid w:val="00DD525E"/>
    <w:rsid w:val="00DD53F0"/>
    <w:rsid w:val="00DD5978"/>
    <w:rsid w:val="00DD5EFE"/>
    <w:rsid w:val="00DD620E"/>
    <w:rsid w:val="00DD62EB"/>
    <w:rsid w:val="00DD67C9"/>
    <w:rsid w:val="00DD7C3C"/>
    <w:rsid w:val="00DD7D90"/>
    <w:rsid w:val="00DE0580"/>
    <w:rsid w:val="00DE1C66"/>
    <w:rsid w:val="00DE283B"/>
    <w:rsid w:val="00DE3003"/>
    <w:rsid w:val="00DE359B"/>
    <w:rsid w:val="00DE44E9"/>
    <w:rsid w:val="00DE49AA"/>
    <w:rsid w:val="00DE4F37"/>
    <w:rsid w:val="00DE5557"/>
    <w:rsid w:val="00DE5578"/>
    <w:rsid w:val="00DE5C62"/>
    <w:rsid w:val="00DE5E3F"/>
    <w:rsid w:val="00DE61EB"/>
    <w:rsid w:val="00DE7859"/>
    <w:rsid w:val="00DE7A28"/>
    <w:rsid w:val="00DE7C9F"/>
    <w:rsid w:val="00DE7F21"/>
    <w:rsid w:val="00DF000B"/>
    <w:rsid w:val="00DF03AB"/>
    <w:rsid w:val="00DF131A"/>
    <w:rsid w:val="00DF1828"/>
    <w:rsid w:val="00DF1DC2"/>
    <w:rsid w:val="00DF2EF4"/>
    <w:rsid w:val="00DF32AC"/>
    <w:rsid w:val="00DF3530"/>
    <w:rsid w:val="00DF38E8"/>
    <w:rsid w:val="00DF3A74"/>
    <w:rsid w:val="00DF3E5E"/>
    <w:rsid w:val="00DF3F30"/>
    <w:rsid w:val="00DF4273"/>
    <w:rsid w:val="00DF4A5F"/>
    <w:rsid w:val="00DF4EA3"/>
    <w:rsid w:val="00DF5474"/>
    <w:rsid w:val="00DF5D9C"/>
    <w:rsid w:val="00DF5E5D"/>
    <w:rsid w:val="00DF5E9F"/>
    <w:rsid w:val="00DF666A"/>
    <w:rsid w:val="00DF791B"/>
    <w:rsid w:val="00DF7DE8"/>
    <w:rsid w:val="00E01B83"/>
    <w:rsid w:val="00E01E9B"/>
    <w:rsid w:val="00E0250B"/>
    <w:rsid w:val="00E026A8"/>
    <w:rsid w:val="00E02D29"/>
    <w:rsid w:val="00E0306C"/>
    <w:rsid w:val="00E03D96"/>
    <w:rsid w:val="00E03FB2"/>
    <w:rsid w:val="00E040BB"/>
    <w:rsid w:val="00E04529"/>
    <w:rsid w:val="00E04AEA"/>
    <w:rsid w:val="00E04BC1"/>
    <w:rsid w:val="00E04D91"/>
    <w:rsid w:val="00E05014"/>
    <w:rsid w:val="00E05D45"/>
    <w:rsid w:val="00E05E2B"/>
    <w:rsid w:val="00E06070"/>
    <w:rsid w:val="00E06576"/>
    <w:rsid w:val="00E066FA"/>
    <w:rsid w:val="00E06C33"/>
    <w:rsid w:val="00E104FC"/>
    <w:rsid w:val="00E105E6"/>
    <w:rsid w:val="00E10A20"/>
    <w:rsid w:val="00E1114D"/>
    <w:rsid w:val="00E11558"/>
    <w:rsid w:val="00E12A55"/>
    <w:rsid w:val="00E13B11"/>
    <w:rsid w:val="00E13CE4"/>
    <w:rsid w:val="00E1450B"/>
    <w:rsid w:val="00E14B24"/>
    <w:rsid w:val="00E14ED3"/>
    <w:rsid w:val="00E15653"/>
    <w:rsid w:val="00E156CD"/>
    <w:rsid w:val="00E15BFC"/>
    <w:rsid w:val="00E16981"/>
    <w:rsid w:val="00E16BB6"/>
    <w:rsid w:val="00E1703E"/>
    <w:rsid w:val="00E17F3E"/>
    <w:rsid w:val="00E20714"/>
    <w:rsid w:val="00E212AF"/>
    <w:rsid w:val="00E221A0"/>
    <w:rsid w:val="00E22736"/>
    <w:rsid w:val="00E22B79"/>
    <w:rsid w:val="00E22C98"/>
    <w:rsid w:val="00E22E3E"/>
    <w:rsid w:val="00E236D0"/>
    <w:rsid w:val="00E23944"/>
    <w:rsid w:val="00E239A1"/>
    <w:rsid w:val="00E24098"/>
    <w:rsid w:val="00E24349"/>
    <w:rsid w:val="00E244C2"/>
    <w:rsid w:val="00E24EA3"/>
    <w:rsid w:val="00E25602"/>
    <w:rsid w:val="00E25B69"/>
    <w:rsid w:val="00E264A4"/>
    <w:rsid w:val="00E26946"/>
    <w:rsid w:val="00E270EF"/>
    <w:rsid w:val="00E277CB"/>
    <w:rsid w:val="00E27F3B"/>
    <w:rsid w:val="00E30704"/>
    <w:rsid w:val="00E30D25"/>
    <w:rsid w:val="00E30D5C"/>
    <w:rsid w:val="00E31015"/>
    <w:rsid w:val="00E32BB3"/>
    <w:rsid w:val="00E33197"/>
    <w:rsid w:val="00E33405"/>
    <w:rsid w:val="00E335F0"/>
    <w:rsid w:val="00E337C6"/>
    <w:rsid w:val="00E33992"/>
    <w:rsid w:val="00E33AB9"/>
    <w:rsid w:val="00E344BC"/>
    <w:rsid w:val="00E34B29"/>
    <w:rsid w:val="00E34B33"/>
    <w:rsid w:val="00E35781"/>
    <w:rsid w:val="00E35DAC"/>
    <w:rsid w:val="00E36627"/>
    <w:rsid w:val="00E36810"/>
    <w:rsid w:val="00E36F23"/>
    <w:rsid w:val="00E379D1"/>
    <w:rsid w:val="00E40076"/>
    <w:rsid w:val="00E403FC"/>
    <w:rsid w:val="00E41998"/>
    <w:rsid w:val="00E41A01"/>
    <w:rsid w:val="00E41C8F"/>
    <w:rsid w:val="00E42552"/>
    <w:rsid w:val="00E42694"/>
    <w:rsid w:val="00E42907"/>
    <w:rsid w:val="00E43680"/>
    <w:rsid w:val="00E4425E"/>
    <w:rsid w:val="00E449D9"/>
    <w:rsid w:val="00E44EB6"/>
    <w:rsid w:val="00E461C0"/>
    <w:rsid w:val="00E46F0A"/>
    <w:rsid w:val="00E473D1"/>
    <w:rsid w:val="00E47728"/>
    <w:rsid w:val="00E47AB6"/>
    <w:rsid w:val="00E51272"/>
    <w:rsid w:val="00E514DA"/>
    <w:rsid w:val="00E51D1B"/>
    <w:rsid w:val="00E520D1"/>
    <w:rsid w:val="00E52474"/>
    <w:rsid w:val="00E53C35"/>
    <w:rsid w:val="00E554CD"/>
    <w:rsid w:val="00E55712"/>
    <w:rsid w:val="00E5576C"/>
    <w:rsid w:val="00E55ED9"/>
    <w:rsid w:val="00E56417"/>
    <w:rsid w:val="00E56E75"/>
    <w:rsid w:val="00E570B4"/>
    <w:rsid w:val="00E57447"/>
    <w:rsid w:val="00E57D20"/>
    <w:rsid w:val="00E60204"/>
    <w:rsid w:val="00E6051B"/>
    <w:rsid w:val="00E6067B"/>
    <w:rsid w:val="00E6108E"/>
    <w:rsid w:val="00E62638"/>
    <w:rsid w:val="00E628A3"/>
    <w:rsid w:val="00E62CFF"/>
    <w:rsid w:val="00E634DC"/>
    <w:rsid w:val="00E6425E"/>
    <w:rsid w:val="00E642C9"/>
    <w:rsid w:val="00E64FFA"/>
    <w:rsid w:val="00E655AC"/>
    <w:rsid w:val="00E661D7"/>
    <w:rsid w:val="00E66620"/>
    <w:rsid w:val="00E66D90"/>
    <w:rsid w:val="00E6736C"/>
    <w:rsid w:val="00E677E8"/>
    <w:rsid w:val="00E67C01"/>
    <w:rsid w:val="00E67CDD"/>
    <w:rsid w:val="00E70002"/>
    <w:rsid w:val="00E700AF"/>
    <w:rsid w:val="00E707E2"/>
    <w:rsid w:val="00E70B57"/>
    <w:rsid w:val="00E7155F"/>
    <w:rsid w:val="00E71592"/>
    <w:rsid w:val="00E718DB"/>
    <w:rsid w:val="00E71E3F"/>
    <w:rsid w:val="00E728FD"/>
    <w:rsid w:val="00E7335B"/>
    <w:rsid w:val="00E7339F"/>
    <w:rsid w:val="00E73609"/>
    <w:rsid w:val="00E73633"/>
    <w:rsid w:val="00E73B5A"/>
    <w:rsid w:val="00E74876"/>
    <w:rsid w:val="00E75036"/>
    <w:rsid w:val="00E7544D"/>
    <w:rsid w:val="00E75702"/>
    <w:rsid w:val="00E764BB"/>
    <w:rsid w:val="00E764CC"/>
    <w:rsid w:val="00E76A39"/>
    <w:rsid w:val="00E76CA7"/>
    <w:rsid w:val="00E802C4"/>
    <w:rsid w:val="00E809AD"/>
    <w:rsid w:val="00E81497"/>
    <w:rsid w:val="00E822E9"/>
    <w:rsid w:val="00E82AD8"/>
    <w:rsid w:val="00E82DC8"/>
    <w:rsid w:val="00E836B9"/>
    <w:rsid w:val="00E83C08"/>
    <w:rsid w:val="00E846CE"/>
    <w:rsid w:val="00E849F0"/>
    <w:rsid w:val="00E84F50"/>
    <w:rsid w:val="00E84F90"/>
    <w:rsid w:val="00E8584E"/>
    <w:rsid w:val="00E863EA"/>
    <w:rsid w:val="00E8641F"/>
    <w:rsid w:val="00E8660E"/>
    <w:rsid w:val="00E86BEB"/>
    <w:rsid w:val="00E87A70"/>
    <w:rsid w:val="00E9064B"/>
    <w:rsid w:val="00E90E73"/>
    <w:rsid w:val="00E90E81"/>
    <w:rsid w:val="00E91200"/>
    <w:rsid w:val="00E91554"/>
    <w:rsid w:val="00E91DF9"/>
    <w:rsid w:val="00E925CA"/>
    <w:rsid w:val="00E92A65"/>
    <w:rsid w:val="00E92D66"/>
    <w:rsid w:val="00E956EA"/>
    <w:rsid w:val="00E958A7"/>
    <w:rsid w:val="00E95A3B"/>
    <w:rsid w:val="00E95CDA"/>
    <w:rsid w:val="00E95FE6"/>
    <w:rsid w:val="00E9655B"/>
    <w:rsid w:val="00E968AF"/>
    <w:rsid w:val="00E96951"/>
    <w:rsid w:val="00E97B2B"/>
    <w:rsid w:val="00EA0098"/>
    <w:rsid w:val="00EA0338"/>
    <w:rsid w:val="00EA081A"/>
    <w:rsid w:val="00EA08E0"/>
    <w:rsid w:val="00EA2A76"/>
    <w:rsid w:val="00EA2BDA"/>
    <w:rsid w:val="00EA33CD"/>
    <w:rsid w:val="00EA3656"/>
    <w:rsid w:val="00EA382B"/>
    <w:rsid w:val="00EA3844"/>
    <w:rsid w:val="00EA507C"/>
    <w:rsid w:val="00EA57BF"/>
    <w:rsid w:val="00EA5E08"/>
    <w:rsid w:val="00EA5EA7"/>
    <w:rsid w:val="00EA5FA7"/>
    <w:rsid w:val="00EA6F21"/>
    <w:rsid w:val="00EA707D"/>
    <w:rsid w:val="00EA773F"/>
    <w:rsid w:val="00EA7E47"/>
    <w:rsid w:val="00EB0C27"/>
    <w:rsid w:val="00EB12F6"/>
    <w:rsid w:val="00EB1418"/>
    <w:rsid w:val="00EB1CBB"/>
    <w:rsid w:val="00EB331E"/>
    <w:rsid w:val="00EB34C4"/>
    <w:rsid w:val="00EB37D0"/>
    <w:rsid w:val="00EB3BE3"/>
    <w:rsid w:val="00EB3C10"/>
    <w:rsid w:val="00EB3D1C"/>
    <w:rsid w:val="00EB3D98"/>
    <w:rsid w:val="00EB3E4A"/>
    <w:rsid w:val="00EB574E"/>
    <w:rsid w:val="00EB578C"/>
    <w:rsid w:val="00EB5AD8"/>
    <w:rsid w:val="00EB6083"/>
    <w:rsid w:val="00EB610C"/>
    <w:rsid w:val="00EB61A9"/>
    <w:rsid w:val="00EB62ED"/>
    <w:rsid w:val="00EB632F"/>
    <w:rsid w:val="00EB6A4C"/>
    <w:rsid w:val="00EB6B37"/>
    <w:rsid w:val="00EB7092"/>
    <w:rsid w:val="00EB72BF"/>
    <w:rsid w:val="00EB7592"/>
    <w:rsid w:val="00EC05C3"/>
    <w:rsid w:val="00EC0751"/>
    <w:rsid w:val="00EC0776"/>
    <w:rsid w:val="00EC0C96"/>
    <w:rsid w:val="00EC1153"/>
    <w:rsid w:val="00EC1304"/>
    <w:rsid w:val="00EC1A5A"/>
    <w:rsid w:val="00EC1AAD"/>
    <w:rsid w:val="00EC2101"/>
    <w:rsid w:val="00EC2164"/>
    <w:rsid w:val="00EC2DD6"/>
    <w:rsid w:val="00EC3328"/>
    <w:rsid w:val="00EC3B6B"/>
    <w:rsid w:val="00EC4874"/>
    <w:rsid w:val="00EC4D63"/>
    <w:rsid w:val="00EC5912"/>
    <w:rsid w:val="00EC79FF"/>
    <w:rsid w:val="00ED10FB"/>
    <w:rsid w:val="00ED1432"/>
    <w:rsid w:val="00ED16E9"/>
    <w:rsid w:val="00ED1B09"/>
    <w:rsid w:val="00ED22AD"/>
    <w:rsid w:val="00ED24FC"/>
    <w:rsid w:val="00ED26BC"/>
    <w:rsid w:val="00ED32FD"/>
    <w:rsid w:val="00ED33A5"/>
    <w:rsid w:val="00ED3726"/>
    <w:rsid w:val="00ED48F7"/>
    <w:rsid w:val="00ED5405"/>
    <w:rsid w:val="00ED6281"/>
    <w:rsid w:val="00ED6341"/>
    <w:rsid w:val="00ED65D4"/>
    <w:rsid w:val="00ED6AE0"/>
    <w:rsid w:val="00ED7140"/>
    <w:rsid w:val="00ED76D3"/>
    <w:rsid w:val="00EE0893"/>
    <w:rsid w:val="00EE090B"/>
    <w:rsid w:val="00EE09D6"/>
    <w:rsid w:val="00EE0EE7"/>
    <w:rsid w:val="00EE10DE"/>
    <w:rsid w:val="00EE14C5"/>
    <w:rsid w:val="00EE163A"/>
    <w:rsid w:val="00EE1BC5"/>
    <w:rsid w:val="00EE1C2A"/>
    <w:rsid w:val="00EE27F6"/>
    <w:rsid w:val="00EE2978"/>
    <w:rsid w:val="00EE2DA6"/>
    <w:rsid w:val="00EE3DC9"/>
    <w:rsid w:val="00EE3F6A"/>
    <w:rsid w:val="00EE45AA"/>
    <w:rsid w:val="00EE485F"/>
    <w:rsid w:val="00EE58DC"/>
    <w:rsid w:val="00EE5FA5"/>
    <w:rsid w:val="00EE6763"/>
    <w:rsid w:val="00EE68FB"/>
    <w:rsid w:val="00EE77D0"/>
    <w:rsid w:val="00EE7CB8"/>
    <w:rsid w:val="00EE7E9E"/>
    <w:rsid w:val="00EF01C2"/>
    <w:rsid w:val="00EF0730"/>
    <w:rsid w:val="00EF0DEF"/>
    <w:rsid w:val="00EF1075"/>
    <w:rsid w:val="00EF1294"/>
    <w:rsid w:val="00EF2262"/>
    <w:rsid w:val="00EF2A78"/>
    <w:rsid w:val="00EF2A7C"/>
    <w:rsid w:val="00EF2E50"/>
    <w:rsid w:val="00EF4193"/>
    <w:rsid w:val="00EF424B"/>
    <w:rsid w:val="00EF4342"/>
    <w:rsid w:val="00EF49AC"/>
    <w:rsid w:val="00EF54A1"/>
    <w:rsid w:val="00EF62B3"/>
    <w:rsid w:val="00EF6DAB"/>
    <w:rsid w:val="00EF761F"/>
    <w:rsid w:val="00EF78A3"/>
    <w:rsid w:val="00EF7B3C"/>
    <w:rsid w:val="00EF7B72"/>
    <w:rsid w:val="00F003BC"/>
    <w:rsid w:val="00F0063C"/>
    <w:rsid w:val="00F007F2"/>
    <w:rsid w:val="00F00F17"/>
    <w:rsid w:val="00F0161B"/>
    <w:rsid w:val="00F01620"/>
    <w:rsid w:val="00F019F3"/>
    <w:rsid w:val="00F02349"/>
    <w:rsid w:val="00F02CEC"/>
    <w:rsid w:val="00F0300B"/>
    <w:rsid w:val="00F03572"/>
    <w:rsid w:val="00F035B2"/>
    <w:rsid w:val="00F0478F"/>
    <w:rsid w:val="00F04C99"/>
    <w:rsid w:val="00F05957"/>
    <w:rsid w:val="00F0641D"/>
    <w:rsid w:val="00F0648A"/>
    <w:rsid w:val="00F064CC"/>
    <w:rsid w:val="00F06720"/>
    <w:rsid w:val="00F06BC6"/>
    <w:rsid w:val="00F0762F"/>
    <w:rsid w:val="00F07A5F"/>
    <w:rsid w:val="00F1045D"/>
    <w:rsid w:val="00F10A90"/>
    <w:rsid w:val="00F10F2A"/>
    <w:rsid w:val="00F11323"/>
    <w:rsid w:val="00F113E2"/>
    <w:rsid w:val="00F1168C"/>
    <w:rsid w:val="00F11EA3"/>
    <w:rsid w:val="00F1223F"/>
    <w:rsid w:val="00F124A3"/>
    <w:rsid w:val="00F124EC"/>
    <w:rsid w:val="00F1252E"/>
    <w:rsid w:val="00F12603"/>
    <w:rsid w:val="00F12BBA"/>
    <w:rsid w:val="00F131EA"/>
    <w:rsid w:val="00F13240"/>
    <w:rsid w:val="00F1325C"/>
    <w:rsid w:val="00F132E6"/>
    <w:rsid w:val="00F13437"/>
    <w:rsid w:val="00F1383E"/>
    <w:rsid w:val="00F13BAC"/>
    <w:rsid w:val="00F14386"/>
    <w:rsid w:val="00F14BA4"/>
    <w:rsid w:val="00F14C19"/>
    <w:rsid w:val="00F1567A"/>
    <w:rsid w:val="00F1583B"/>
    <w:rsid w:val="00F15B2D"/>
    <w:rsid w:val="00F15CF7"/>
    <w:rsid w:val="00F1604F"/>
    <w:rsid w:val="00F1633B"/>
    <w:rsid w:val="00F16675"/>
    <w:rsid w:val="00F169C9"/>
    <w:rsid w:val="00F17052"/>
    <w:rsid w:val="00F1734C"/>
    <w:rsid w:val="00F17B01"/>
    <w:rsid w:val="00F21223"/>
    <w:rsid w:val="00F2134A"/>
    <w:rsid w:val="00F21E01"/>
    <w:rsid w:val="00F227B5"/>
    <w:rsid w:val="00F228EC"/>
    <w:rsid w:val="00F229DA"/>
    <w:rsid w:val="00F2301C"/>
    <w:rsid w:val="00F230F1"/>
    <w:rsid w:val="00F23332"/>
    <w:rsid w:val="00F2384D"/>
    <w:rsid w:val="00F23963"/>
    <w:rsid w:val="00F24688"/>
    <w:rsid w:val="00F257A7"/>
    <w:rsid w:val="00F2599A"/>
    <w:rsid w:val="00F26F68"/>
    <w:rsid w:val="00F27637"/>
    <w:rsid w:val="00F27C11"/>
    <w:rsid w:val="00F27D66"/>
    <w:rsid w:val="00F302B0"/>
    <w:rsid w:val="00F30A1D"/>
    <w:rsid w:val="00F31444"/>
    <w:rsid w:val="00F3147B"/>
    <w:rsid w:val="00F31B65"/>
    <w:rsid w:val="00F32595"/>
    <w:rsid w:val="00F3342D"/>
    <w:rsid w:val="00F33C74"/>
    <w:rsid w:val="00F33D20"/>
    <w:rsid w:val="00F34915"/>
    <w:rsid w:val="00F34D77"/>
    <w:rsid w:val="00F3530D"/>
    <w:rsid w:val="00F3698A"/>
    <w:rsid w:val="00F37640"/>
    <w:rsid w:val="00F4074F"/>
    <w:rsid w:val="00F414DB"/>
    <w:rsid w:val="00F42974"/>
    <w:rsid w:val="00F42D5D"/>
    <w:rsid w:val="00F431A0"/>
    <w:rsid w:val="00F43CDB"/>
    <w:rsid w:val="00F44698"/>
    <w:rsid w:val="00F447EA"/>
    <w:rsid w:val="00F44842"/>
    <w:rsid w:val="00F4492A"/>
    <w:rsid w:val="00F44D1A"/>
    <w:rsid w:val="00F45056"/>
    <w:rsid w:val="00F4542C"/>
    <w:rsid w:val="00F458A6"/>
    <w:rsid w:val="00F46D90"/>
    <w:rsid w:val="00F4764E"/>
    <w:rsid w:val="00F47A4A"/>
    <w:rsid w:val="00F47D07"/>
    <w:rsid w:val="00F5021B"/>
    <w:rsid w:val="00F51856"/>
    <w:rsid w:val="00F51D21"/>
    <w:rsid w:val="00F53083"/>
    <w:rsid w:val="00F532AC"/>
    <w:rsid w:val="00F5347A"/>
    <w:rsid w:val="00F538C5"/>
    <w:rsid w:val="00F53934"/>
    <w:rsid w:val="00F542A9"/>
    <w:rsid w:val="00F54693"/>
    <w:rsid w:val="00F54B46"/>
    <w:rsid w:val="00F54E99"/>
    <w:rsid w:val="00F54F40"/>
    <w:rsid w:val="00F55325"/>
    <w:rsid w:val="00F553D4"/>
    <w:rsid w:val="00F55693"/>
    <w:rsid w:val="00F556FF"/>
    <w:rsid w:val="00F572DC"/>
    <w:rsid w:val="00F603E0"/>
    <w:rsid w:val="00F60A6E"/>
    <w:rsid w:val="00F617C7"/>
    <w:rsid w:val="00F6187D"/>
    <w:rsid w:val="00F61F7C"/>
    <w:rsid w:val="00F62A1F"/>
    <w:rsid w:val="00F63143"/>
    <w:rsid w:val="00F6337F"/>
    <w:rsid w:val="00F638F4"/>
    <w:rsid w:val="00F63D18"/>
    <w:rsid w:val="00F64911"/>
    <w:rsid w:val="00F64E82"/>
    <w:rsid w:val="00F6594B"/>
    <w:rsid w:val="00F65A2E"/>
    <w:rsid w:val="00F65F50"/>
    <w:rsid w:val="00F664C4"/>
    <w:rsid w:val="00F669A9"/>
    <w:rsid w:val="00F67041"/>
    <w:rsid w:val="00F673ED"/>
    <w:rsid w:val="00F67438"/>
    <w:rsid w:val="00F706CC"/>
    <w:rsid w:val="00F70F5A"/>
    <w:rsid w:val="00F7101C"/>
    <w:rsid w:val="00F712F8"/>
    <w:rsid w:val="00F71386"/>
    <w:rsid w:val="00F7163B"/>
    <w:rsid w:val="00F720E8"/>
    <w:rsid w:val="00F72BFB"/>
    <w:rsid w:val="00F72C12"/>
    <w:rsid w:val="00F72CB6"/>
    <w:rsid w:val="00F72DDA"/>
    <w:rsid w:val="00F734D4"/>
    <w:rsid w:val="00F73612"/>
    <w:rsid w:val="00F739DA"/>
    <w:rsid w:val="00F73F2C"/>
    <w:rsid w:val="00F73F49"/>
    <w:rsid w:val="00F74F0B"/>
    <w:rsid w:val="00F757C6"/>
    <w:rsid w:val="00F75B4F"/>
    <w:rsid w:val="00F75BCE"/>
    <w:rsid w:val="00F7722C"/>
    <w:rsid w:val="00F77708"/>
    <w:rsid w:val="00F77990"/>
    <w:rsid w:val="00F8174D"/>
    <w:rsid w:val="00F82442"/>
    <w:rsid w:val="00F831FA"/>
    <w:rsid w:val="00F83C43"/>
    <w:rsid w:val="00F83D26"/>
    <w:rsid w:val="00F84E07"/>
    <w:rsid w:val="00F854A8"/>
    <w:rsid w:val="00F85B3C"/>
    <w:rsid w:val="00F85D07"/>
    <w:rsid w:val="00F85DCD"/>
    <w:rsid w:val="00F86A07"/>
    <w:rsid w:val="00F86E92"/>
    <w:rsid w:val="00F8702D"/>
    <w:rsid w:val="00F871B4"/>
    <w:rsid w:val="00F87A34"/>
    <w:rsid w:val="00F903E3"/>
    <w:rsid w:val="00F91BE9"/>
    <w:rsid w:val="00F920EE"/>
    <w:rsid w:val="00F922F3"/>
    <w:rsid w:val="00F9417A"/>
    <w:rsid w:val="00F94985"/>
    <w:rsid w:val="00F95345"/>
    <w:rsid w:val="00F95358"/>
    <w:rsid w:val="00F95534"/>
    <w:rsid w:val="00F95987"/>
    <w:rsid w:val="00F962AC"/>
    <w:rsid w:val="00F9636B"/>
    <w:rsid w:val="00F96D5E"/>
    <w:rsid w:val="00F96E62"/>
    <w:rsid w:val="00F9797E"/>
    <w:rsid w:val="00FA04E4"/>
    <w:rsid w:val="00FA0898"/>
    <w:rsid w:val="00FA1BF1"/>
    <w:rsid w:val="00FA2356"/>
    <w:rsid w:val="00FA29E3"/>
    <w:rsid w:val="00FA2C62"/>
    <w:rsid w:val="00FA2F00"/>
    <w:rsid w:val="00FA4263"/>
    <w:rsid w:val="00FA43FF"/>
    <w:rsid w:val="00FA4886"/>
    <w:rsid w:val="00FA4D86"/>
    <w:rsid w:val="00FA506C"/>
    <w:rsid w:val="00FA50C2"/>
    <w:rsid w:val="00FA58AE"/>
    <w:rsid w:val="00FA661E"/>
    <w:rsid w:val="00FA71A9"/>
    <w:rsid w:val="00FA7707"/>
    <w:rsid w:val="00FA7A7F"/>
    <w:rsid w:val="00FA7DCC"/>
    <w:rsid w:val="00FA7EDA"/>
    <w:rsid w:val="00FB0212"/>
    <w:rsid w:val="00FB0666"/>
    <w:rsid w:val="00FB096D"/>
    <w:rsid w:val="00FB09B3"/>
    <w:rsid w:val="00FB1331"/>
    <w:rsid w:val="00FB1EC4"/>
    <w:rsid w:val="00FB2282"/>
    <w:rsid w:val="00FB24D5"/>
    <w:rsid w:val="00FB2768"/>
    <w:rsid w:val="00FB33D5"/>
    <w:rsid w:val="00FB4696"/>
    <w:rsid w:val="00FB485D"/>
    <w:rsid w:val="00FB4D7C"/>
    <w:rsid w:val="00FB5636"/>
    <w:rsid w:val="00FB5C21"/>
    <w:rsid w:val="00FB6124"/>
    <w:rsid w:val="00FB69C1"/>
    <w:rsid w:val="00FB77DB"/>
    <w:rsid w:val="00FB7BDF"/>
    <w:rsid w:val="00FC0DB0"/>
    <w:rsid w:val="00FC1319"/>
    <w:rsid w:val="00FC16BE"/>
    <w:rsid w:val="00FC27A0"/>
    <w:rsid w:val="00FC3104"/>
    <w:rsid w:val="00FC37FB"/>
    <w:rsid w:val="00FC55D6"/>
    <w:rsid w:val="00FC55FE"/>
    <w:rsid w:val="00FC5C30"/>
    <w:rsid w:val="00FC62B6"/>
    <w:rsid w:val="00FC6DEF"/>
    <w:rsid w:val="00FC7007"/>
    <w:rsid w:val="00FC7181"/>
    <w:rsid w:val="00FD008F"/>
    <w:rsid w:val="00FD084E"/>
    <w:rsid w:val="00FD0E58"/>
    <w:rsid w:val="00FD1F1F"/>
    <w:rsid w:val="00FD2883"/>
    <w:rsid w:val="00FD2BF5"/>
    <w:rsid w:val="00FD351D"/>
    <w:rsid w:val="00FD399E"/>
    <w:rsid w:val="00FD4564"/>
    <w:rsid w:val="00FD52F1"/>
    <w:rsid w:val="00FD55C2"/>
    <w:rsid w:val="00FD59D3"/>
    <w:rsid w:val="00FD5ABE"/>
    <w:rsid w:val="00FD5D53"/>
    <w:rsid w:val="00FD6115"/>
    <w:rsid w:val="00FD6261"/>
    <w:rsid w:val="00FD73A0"/>
    <w:rsid w:val="00FD7704"/>
    <w:rsid w:val="00FD7E8B"/>
    <w:rsid w:val="00FE0BB7"/>
    <w:rsid w:val="00FE1057"/>
    <w:rsid w:val="00FE1FA7"/>
    <w:rsid w:val="00FE20F0"/>
    <w:rsid w:val="00FE21E1"/>
    <w:rsid w:val="00FE227A"/>
    <w:rsid w:val="00FE2D5B"/>
    <w:rsid w:val="00FE2F40"/>
    <w:rsid w:val="00FE4499"/>
    <w:rsid w:val="00FE5AED"/>
    <w:rsid w:val="00FE5E50"/>
    <w:rsid w:val="00FE6B9E"/>
    <w:rsid w:val="00FE6F44"/>
    <w:rsid w:val="00FE752C"/>
    <w:rsid w:val="00FF0A5A"/>
    <w:rsid w:val="00FF0D89"/>
    <w:rsid w:val="00FF140F"/>
    <w:rsid w:val="00FF1B55"/>
    <w:rsid w:val="00FF2102"/>
    <w:rsid w:val="00FF2875"/>
    <w:rsid w:val="00FF2A9F"/>
    <w:rsid w:val="00FF2AB3"/>
    <w:rsid w:val="00FF2B2D"/>
    <w:rsid w:val="00FF3583"/>
    <w:rsid w:val="00FF3846"/>
    <w:rsid w:val="00FF41D2"/>
    <w:rsid w:val="00FF621D"/>
    <w:rsid w:val="00FF6863"/>
    <w:rsid w:val="00FF759E"/>
    <w:rsid w:val="00FF781C"/>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D4AFD"/>
  <w15:docId w15:val="{DBB59299-32AB-45F1-A577-96A4AA6B2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97D"/>
    <w:pPr>
      <w:spacing w:after="0"/>
      <w:jc w:val="both"/>
    </w:pPr>
    <w:rPr>
      <w:rFonts w:ascii="PT Serif" w:eastAsia="Calibri" w:hAnsi="PT Serif" w:cs="Times New Roman"/>
      <w:lang w:val="en-ID"/>
    </w:rPr>
  </w:style>
  <w:style w:type="paragraph" w:styleId="Heading1">
    <w:name w:val="heading 1"/>
    <w:basedOn w:val="Normal"/>
    <w:next w:val="Normal"/>
    <w:link w:val="Heading1Char"/>
    <w:uiPriority w:val="9"/>
    <w:qFormat/>
    <w:rsid w:val="006B17C4"/>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unhideWhenUsed/>
    <w:qFormat/>
    <w:rsid w:val="006B17C4"/>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unhideWhenUsed/>
    <w:qFormat/>
    <w:rsid w:val="006B17C4"/>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6B17C4"/>
    <w:pPr>
      <w:keepNext/>
      <w:numPr>
        <w:ilvl w:val="3"/>
        <w:numId w:val="1"/>
      </w:numPr>
      <w:spacing w:before="240" w:after="60" w:line="240" w:lineRule="auto"/>
      <w:outlineLvl w:val="3"/>
    </w:pPr>
    <w:rPr>
      <w:rFonts w:asciiTheme="minorHAnsi" w:eastAsiaTheme="minorEastAsia" w:hAnsiTheme="minorHAnsi" w:cstheme="minorBidi"/>
      <w:b/>
      <w:bCs/>
      <w:sz w:val="28"/>
      <w:szCs w:val="28"/>
      <w:lang w:val="en-US"/>
    </w:rPr>
  </w:style>
  <w:style w:type="paragraph" w:styleId="Heading5">
    <w:name w:val="heading 5"/>
    <w:basedOn w:val="Normal"/>
    <w:next w:val="Normal"/>
    <w:link w:val="Heading5Char"/>
    <w:uiPriority w:val="9"/>
    <w:semiHidden/>
    <w:unhideWhenUsed/>
    <w:qFormat/>
    <w:rsid w:val="006B17C4"/>
    <w:pPr>
      <w:numPr>
        <w:ilvl w:val="4"/>
        <w:numId w:val="1"/>
      </w:numPr>
      <w:spacing w:before="240" w:after="60" w:line="240" w:lineRule="auto"/>
      <w:outlineLvl w:val="4"/>
    </w:pPr>
    <w:rPr>
      <w:rFonts w:asciiTheme="minorHAnsi" w:eastAsiaTheme="minorEastAsia" w:hAnsiTheme="minorHAnsi" w:cstheme="minorBidi"/>
      <w:b/>
      <w:bCs/>
      <w:i/>
      <w:iCs/>
      <w:sz w:val="26"/>
      <w:szCs w:val="26"/>
      <w:lang w:val="en-US"/>
    </w:rPr>
  </w:style>
  <w:style w:type="paragraph" w:styleId="Heading6">
    <w:name w:val="heading 6"/>
    <w:basedOn w:val="Normal"/>
    <w:next w:val="Normal"/>
    <w:link w:val="Heading6Char"/>
    <w:uiPriority w:val="9"/>
    <w:qFormat/>
    <w:rsid w:val="006B17C4"/>
    <w:pPr>
      <w:numPr>
        <w:ilvl w:val="5"/>
        <w:numId w:val="1"/>
      </w:numPr>
      <w:spacing w:before="240" w:after="60" w:line="240" w:lineRule="auto"/>
      <w:outlineLvl w:val="5"/>
    </w:pPr>
    <w:rPr>
      <w:rFonts w:ascii="Times New Roman" w:eastAsia="Times New Roman" w:hAnsi="Times New Roman"/>
      <w:b/>
      <w:bCs/>
      <w:lang w:val="en-US"/>
    </w:rPr>
  </w:style>
  <w:style w:type="paragraph" w:styleId="Heading7">
    <w:name w:val="heading 7"/>
    <w:basedOn w:val="Normal"/>
    <w:next w:val="Normal"/>
    <w:link w:val="Heading7Char"/>
    <w:uiPriority w:val="9"/>
    <w:semiHidden/>
    <w:unhideWhenUsed/>
    <w:qFormat/>
    <w:rsid w:val="006B17C4"/>
    <w:pPr>
      <w:numPr>
        <w:ilvl w:val="6"/>
        <w:numId w:val="1"/>
      </w:numPr>
      <w:spacing w:before="240" w:after="60" w:line="240" w:lineRule="auto"/>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iPriority w:val="9"/>
    <w:semiHidden/>
    <w:unhideWhenUsed/>
    <w:qFormat/>
    <w:rsid w:val="006B17C4"/>
    <w:pPr>
      <w:numPr>
        <w:ilvl w:val="7"/>
        <w:numId w:val="1"/>
      </w:numPr>
      <w:spacing w:before="240" w:after="60" w:line="240" w:lineRule="auto"/>
      <w:outlineLvl w:val="7"/>
    </w:pPr>
    <w:rPr>
      <w:rFonts w:asciiTheme="minorHAnsi" w:eastAsiaTheme="minorEastAsia" w:hAnsiTheme="minorHAnsi" w:cstheme="minorBidi"/>
      <w:i/>
      <w:iCs/>
      <w:sz w:val="24"/>
      <w:szCs w:val="24"/>
      <w:lang w:val="en-US"/>
    </w:rPr>
  </w:style>
  <w:style w:type="paragraph" w:styleId="Heading9">
    <w:name w:val="heading 9"/>
    <w:basedOn w:val="Normal"/>
    <w:next w:val="Normal"/>
    <w:link w:val="Heading9Char"/>
    <w:uiPriority w:val="9"/>
    <w:semiHidden/>
    <w:unhideWhenUsed/>
    <w:qFormat/>
    <w:rsid w:val="006B17C4"/>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kripsi,Recommendation,Normal ind,Dot pt,F5 List Paragraph,No Spacing1,List Paragraph Char Char Char,Indicator Text,Numbered Para 1,Bullet 1,List Paragraph12,Bullet Points,MAIN CONTENT,Colorful List - Accent 13,L,列出段落,UGEX'Z,Body of text"/>
    <w:basedOn w:val="Normal"/>
    <w:link w:val="ListParagraphChar"/>
    <w:uiPriority w:val="34"/>
    <w:qFormat/>
    <w:rsid w:val="006B17C4"/>
    <w:pPr>
      <w:ind w:left="720"/>
      <w:contextualSpacing/>
    </w:pPr>
  </w:style>
  <w:style w:type="character" w:styleId="Hyperlink">
    <w:name w:val="Hyperlink"/>
    <w:basedOn w:val="DefaultParagraphFont"/>
    <w:uiPriority w:val="99"/>
    <w:unhideWhenUsed/>
    <w:qFormat/>
    <w:rsid w:val="006B17C4"/>
    <w:rPr>
      <w:color w:val="0000FF" w:themeColor="hyperlink"/>
      <w:u w:val="single"/>
    </w:rPr>
  </w:style>
  <w:style w:type="character" w:customStyle="1" w:styleId="UnresolvedMention1">
    <w:name w:val="Unresolved Mention1"/>
    <w:basedOn w:val="DefaultParagraphFont"/>
    <w:uiPriority w:val="99"/>
    <w:semiHidden/>
    <w:unhideWhenUsed/>
    <w:rsid w:val="006B17C4"/>
    <w:rPr>
      <w:color w:val="808080"/>
      <w:shd w:val="clear" w:color="auto" w:fill="E6E6E6"/>
    </w:rPr>
  </w:style>
  <w:style w:type="table" w:customStyle="1" w:styleId="DzTablo41">
    <w:name w:val="Düz Tablo 41"/>
    <w:basedOn w:val="TableNormal"/>
    <w:uiPriority w:val="44"/>
    <w:rsid w:val="006B17C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TableNormal"/>
    <w:uiPriority w:val="42"/>
    <w:rsid w:val="006B17C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qFormat/>
    <w:rsid w:val="006B17C4"/>
    <w:pPr>
      <w:tabs>
        <w:tab w:val="center" w:pos="4680"/>
        <w:tab w:val="right" w:pos="9360"/>
      </w:tabs>
      <w:spacing w:line="240" w:lineRule="auto"/>
    </w:pPr>
  </w:style>
  <w:style w:type="character" w:customStyle="1" w:styleId="HeaderChar">
    <w:name w:val="Header Char"/>
    <w:basedOn w:val="DefaultParagraphFont"/>
    <w:link w:val="Header"/>
    <w:uiPriority w:val="99"/>
    <w:qFormat/>
    <w:rsid w:val="006B17C4"/>
    <w:rPr>
      <w:rFonts w:ascii="Calibri" w:eastAsia="Calibri" w:hAnsi="Calibri" w:cs="Times New Roman"/>
      <w:lang w:val="id-ID"/>
    </w:rPr>
  </w:style>
  <w:style w:type="paragraph" w:styleId="Footer">
    <w:name w:val="footer"/>
    <w:basedOn w:val="Normal"/>
    <w:link w:val="FooterChar"/>
    <w:uiPriority w:val="99"/>
    <w:unhideWhenUsed/>
    <w:qFormat/>
    <w:rsid w:val="006B17C4"/>
    <w:pPr>
      <w:tabs>
        <w:tab w:val="center" w:pos="4680"/>
        <w:tab w:val="right" w:pos="9360"/>
      </w:tabs>
      <w:spacing w:line="240" w:lineRule="auto"/>
    </w:pPr>
  </w:style>
  <w:style w:type="character" w:customStyle="1" w:styleId="FooterChar">
    <w:name w:val="Footer Char"/>
    <w:basedOn w:val="DefaultParagraphFont"/>
    <w:link w:val="Footer"/>
    <w:uiPriority w:val="99"/>
    <w:qFormat/>
    <w:rsid w:val="006B17C4"/>
    <w:rPr>
      <w:rFonts w:ascii="Calibri" w:eastAsia="Calibri" w:hAnsi="Calibri" w:cs="Times New Roman"/>
      <w:lang w:val="id-ID"/>
    </w:rPr>
  </w:style>
  <w:style w:type="table" w:styleId="TableGrid">
    <w:name w:val="Table Grid"/>
    <w:basedOn w:val="TableNormal"/>
    <w:uiPriority w:val="39"/>
    <w:qFormat/>
    <w:rsid w:val="006B1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qFormat/>
    <w:rsid w:val="006B17C4"/>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qFormat/>
    <w:rsid w:val="006B17C4"/>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6B17C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6B17C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6B17C4"/>
    <w:rPr>
      <w:rFonts w:eastAsiaTheme="minorEastAsia"/>
      <w:b/>
      <w:bCs/>
      <w:sz w:val="28"/>
      <w:szCs w:val="28"/>
    </w:rPr>
  </w:style>
  <w:style w:type="character" w:customStyle="1" w:styleId="Heading5Char">
    <w:name w:val="Heading 5 Char"/>
    <w:basedOn w:val="DefaultParagraphFont"/>
    <w:link w:val="Heading5"/>
    <w:uiPriority w:val="9"/>
    <w:semiHidden/>
    <w:rsid w:val="006B17C4"/>
    <w:rPr>
      <w:rFonts w:eastAsiaTheme="minorEastAsia"/>
      <w:b/>
      <w:bCs/>
      <w:i/>
      <w:iCs/>
      <w:sz w:val="26"/>
      <w:szCs w:val="26"/>
    </w:rPr>
  </w:style>
  <w:style w:type="character" w:customStyle="1" w:styleId="Heading6Char">
    <w:name w:val="Heading 6 Char"/>
    <w:basedOn w:val="DefaultParagraphFont"/>
    <w:link w:val="Heading6"/>
    <w:uiPriority w:val="9"/>
    <w:rsid w:val="006B17C4"/>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6B17C4"/>
    <w:rPr>
      <w:rFonts w:eastAsiaTheme="minorEastAsia"/>
      <w:sz w:val="24"/>
      <w:szCs w:val="24"/>
    </w:rPr>
  </w:style>
  <w:style w:type="character" w:customStyle="1" w:styleId="Heading8Char">
    <w:name w:val="Heading 8 Char"/>
    <w:basedOn w:val="DefaultParagraphFont"/>
    <w:link w:val="Heading8"/>
    <w:uiPriority w:val="9"/>
    <w:semiHidden/>
    <w:rsid w:val="006B17C4"/>
    <w:rPr>
      <w:rFonts w:eastAsiaTheme="minorEastAsia"/>
      <w:i/>
      <w:iCs/>
      <w:sz w:val="24"/>
      <w:szCs w:val="24"/>
    </w:rPr>
  </w:style>
  <w:style w:type="character" w:customStyle="1" w:styleId="Heading9Char">
    <w:name w:val="Heading 9 Char"/>
    <w:basedOn w:val="DefaultParagraphFont"/>
    <w:link w:val="Heading9"/>
    <w:uiPriority w:val="9"/>
    <w:semiHidden/>
    <w:rsid w:val="006B17C4"/>
    <w:rPr>
      <w:rFonts w:asciiTheme="majorHAnsi" w:eastAsiaTheme="majorEastAsia" w:hAnsiTheme="majorHAnsi" w:cstheme="majorBidi"/>
    </w:rPr>
  </w:style>
  <w:style w:type="paragraph" w:styleId="NoSpacing">
    <w:name w:val="No Spacing"/>
    <w:link w:val="NoSpacingChar"/>
    <w:uiPriority w:val="1"/>
    <w:qFormat/>
    <w:rsid w:val="006B17C4"/>
    <w:pPr>
      <w:spacing w:after="0" w:line="240" w:lineRule="auto"/>
    </w:pPr>
    <w:rPr>
      <w:rFonts w:eastAsiaTheme="minorEastAsia"/>
    </w:rPr>
  </w:style>
  <w:style w:type="character" w:customStyle="1" w:styleId="BalloonTextChar">
    <w:name w:val="Balloon Text Char"/>
    <w:basedOn w:val="DefaultParagraphFont"/>
    <w:link w:val="BalloonText"/>
    <w:uiPriority w:val="99"/>
    <w:qFormat/>
    <w:rsid w:val="006B17C4"/>
    <w:rPr>
      <w:rFonts w:ascii="Tahoma" w:hAnsi="Tahoma" w:cs="Tahoma"/>
      <w:sz w:val="16"/>
      <w:szCs w:val="16"/>
    </w:rPr>
  </w:style>
  <w:style w:type="paragraph" w:styleId="BalloonText">
    <w:name w:val="Balloon Text"/>
    <w:basedOn w:val="Normal"/>
    <w:link w:val="BalloonTextChar"/>
    <w:uiPriority w:val="99"/>
    <w:unhideWhenUsed/>
    <w:qFormat/>
    <w:rsid w:val="006B17C4"/>
    <w:pPr>
      <w:spacing w:line="240" w:lineRule="auto"/>
    </w:pPr>
    <w:rPr>
      <w:rFonts w:ascii="Tahoma" w:eastAsiaTheme="minorHAnsi" w:hAnsi="Tahoma" w:cs="Tahoma"/>
      <w:sz w:val="16"/>
      <w:szCs w:val="16"/>
      <w:lang w:val="en-US"/>
    </w:rPr>
  </w:style>
  <w:style w:type="character" w:customStyle="1" w:styleId="BalloonTextChar1">
    <w:name w:val="Balloon Text Char1"/>
    <w:basedOn w:val="DefaultParagraphFont"/>
    <w:uiPriority w:val="99"/>
    <w:semiHidden/>
    <w:rsid w:val="006B17C4"/>
    <w:rPr>
      <w:rFonts w:ascii="Segoe UI" w:eastAsia="Calibri" w:hAnsi="Segoe UI" w:cs="Segoe UI"/>
      <w:sz w:val="18"/>
      <w:szCs w:val="18"/>
      <w:lang w:val="id-ID"/>
    </w:rPr>
  </w:style>
  <w:style w:type="character" w:customStyle="1" w:styleId="DocumentMapChar">
    <w:name w:val="Document Map Char"/>
    <w:basedOn w:val="DefaultParagraphFont"/>
    <w:link w:val="DocumentMap"/>
    <w:uiPriority w:val="99"/>
    <w:semiHidden/>
    <w:rsid w:val="006B17C4"/>
    <w:rPr>
      <w:rFonts w:ascii="Tahoma" w:hAnsi="Tahoma" w:cs="Tahoma"/>
      <w:sz w:val="16"/>
      <w:szCs w:val="16"/>
    </w:rPr>
  </w:style>
  <w:style w:type="paragraph" w:styleId="DocumentMap">
    <w:name w:val="Document Map"/>
    <w:basedOn w:val="Normal"/>
    <w:link w:val="DocumentMapChar"/>
    <w:uiPriority w:val="99"/>
    <w:semiHidden/>
    <w:unhideWhenUsed/>
    <w:rsid w:val="006B17C4"/>
    <w:pPr>
      <w:spacing w:line="240" w:lineRule="auto"/>
    </w:pPr>
    <w:rPr>
      <w:rFonts w:ascii="Tahoma" w:eastAsiaTheme="minorHAnsi" w:hAnsi="Tahoma" w:cs="Tahoma"/>
      <w:sz w:val="16"/>
      <w:szCs w:val="16"/>
      <w:lang w:val="en-US"/>
    </w:rPr>
  </w:style>
  <w:style w:type="character" w:customStyle="1" w:styleId="DocumentMapChar1">
    <w:name w:val="Document Map Char1"/>
    <w:basedOn w:val="DefaultParagraphFont"/>
    <w:uiPriority w:val="99"/>
    <w:semiHidden/>
    <w:rsid w:val="006B17C4"/>
    <w:rPr>
      <w:rFonts w:ascii="Segoe UI" w:eastAsia="Calibri" w:hAnsi="Segoe UI" w:cs="Segoe UI"/>
      <w:sz w:val="16"/>
      <w:szCs w:val="16"/>
      <w:lang w:val="id-ID"/>
    </w:rPr>
  </w:style>
  <w:style w:type="paragraph" w:styleId="NormalWeb">
    <w:name w:val="Normal (Web)"/>
    <w:basedOn w:val="Normal"/>
    <w:uiPriority w:val="99"/>
    <w:unhideWhenUsed/>
    <w:qFormat/>
    <w:rsid w:val="006B17C4"/>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basedOn w:val="DefaultParagraphFont"/>
    <w:uiPriority w:val="22"/>
    <w:qFormat/>
    <w:rsid w:val="006B17C4"/>
    <w:rPr>
      <w:b/>
      <w:bCs/>
    </w:rPr>
  </w:style>
  <w:style w:type="table" w:customStyle="1" w:styleId="PlainTable21">
    <w:name w:val="Plain Table 21"/>
    <w:basedOn w:val="TableNormal"/>
    <w:uiPriority w:val="42"/>
    <w:qFormat/>
    <w:rsid w:val="006B17C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Preformatted">
    <w:name w:val="HTML Preformatted"/>
    <w:basedOn w:val="Normal"/>
    <w:link w:val="HTMLPreformattedChar"/>
    <w:uiPriority w:val="99"/>
    <w:unhideWhenUsed/>
    <w:qFormat/>
    <w:rsid w:val="006B17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qFormat/>
    <w:rsid w:val="006B17C4"/>
    <w:rPr>
      <w:rFonts w:ascii="Courier New" w:eastAsia="Times New Roman" w:hAnsi="Courier New" w:cs="Courier New"/>
      <w:sz w:val="20"/>
      <w:szCs w:val="20"/>
    </w:rPr>
  </w:style>
  <w:style w:type="character" w:customStyle="1" w:styleId="markedcontent">
    <w:name w:val="markedcontent"/>
    <w:basedOn w:val="DefaultParagraphFont"/>
    <w:rsid w:val="00927E74"/>
  </w:style>
  <w:style w:type="paragraph" w:customStyle="1" w:styleId="msonormal0">
    <w:name w:val="msonormal"/>
    <w:basedOn w:val="Normal"/>
    <w:rsid w:val="006B17C4"/>
    <w:pPr>
      <w:spacing w:before="100" w:beforeAutospacing="1" w:after="100" w:afterAutospacing="1" w:line="240" w:lineRule="auto"/>
    </w:pPr>
    <w:rPr>
      <w:rFonts w:ascii="Times New Roman" w:eastAsia="Times New Roman" w:hAnsi="Times New Roman"/>
      <w:sz w:val="24"/>
      <w:szCs w:val="24"/>
      <w:lang w:eastAsia="en-ID"/>
    </w:rPr>
  </w:style>
  <w:style w:type="paragraph" w:customStyle="1" w:styleId="Heading11">
    <w:name w:val="Heading 11"/>
    <w:basedOn w:val="Normal"/>
    <w:next w:val="Normal"/>
    <w:uiPriority w:val="9"/>
    <w:qFormat/>
    <w:rsid w:val="006B17C4"/>
    <w:pPr>
      <w:keepNext/>
      <w:tabs>
        <w:tab w:val="num" w:pos="720"/>
      </w:tabs>
      <w:spacing w:before="240" w:after="60" w:line="240" w:lineRule="auto"/>
      <w:ind w:left="720" w:hanging="720"/>
      <w:outlineLvl w:val="0"/>
    </w:pPr>
    <w:rPr>
      <w:rFonts w:ascii="Calibri Light" w:eastAsia="Times New Roman" w:hAnsi="Calibri Light"/>
      <w:b/>
      <w:bCs/>
      <w:kern w:val="32"/>
      <w:sz w:val="32"/>
      <w:szCs w:val="32"/>
      <w:lang w:val="en-US"/>
    </w:rPr>
  </w:style>
  <w:style w:type="paragraph" w:customStyle="1" w:styleId="Heading21">
    <w:name w:val="Heading 21"/>
    <w:basedOn w:val="Normal"/>
    <w:next w:val="Normal"/>
    <w:uiPriority w:val="9"/>
    <w:semiHidden/>
    <w:qFormat/>
    <w:rsid w:val="006B17C4"/>
    <w:pPr>
      <w:keepNext/>
      <w:tabs>
        <w:tab w:val="num" w:pos="1440"/>
      </w:tabs>
      <w:spacing w:before="240" w:after="60" w:line="240" w:lineRule="auto"/>
      <w:ind w:left="1440" w:hanging="720"/>
      <w:outlineLvl w:val="1"/>
    </w:pPr>
    <w:rPr>
      <w:rFonts w:ascii="Calibri Light" w:eastAsia="Times New Roman" w:hAnsi="Calibri Light"/>
      <w:b/>
      <w:bCs/>
      <w:i/>
      <w:iCs/>
      <w:sz w:val="28"/>
      <w:szCs w:val="28"/>
      <w:lang w:val="en-US"/>
    </w:rPr>
  </w:style>
  <w:style w:type="paragraph" w:customStyle="1" w:styleId="Heading31">
    <w:name w:val="Heading 31"/>
    <w:basedOn w:val="Normal"/>
    <w:next w:val="Normal"/>
    <w:uiPriority w:val="9"/>
    <w:semiHidden/>
    <w:qFormat/>
    <w:rsid w:val="006B17C4"/>
    <w:pPr>
      <w:keepNext/>
      <w:tabs>
        <w:tab w:val="num" w:pos="2160"/>
      </w:tabs>
      <w:spacing w:before="240" w:after="60" w:line="240" w:lineRule="auto"/>
      <w:ind w:left="2160" w:hanging="720"/>
      <w:outlineLvl w:val="2"/>
    </w:pPr>
    <w:rPr>
      <w:rFonts w:ascii="Calibri Light" w:eastAsia="Times New Roman" w:hAnsi="Calibri Light"/>
      <w:b/>
      <w:bCs/>
      <w:sz w:val="26"/>
      <w:szCs w:val="26"/>
      <w:lang w:val="en-US"/>
    </w:rPr>
  </w:style>
  <w:style w:type="paragraph" w:customStyle="1" w:styleId="Heading41">
    <w:name w:val="Heading 41"/>
    <w:basedOn w:val="Normal"/>
    <w:next w:val="Normal"/>
    <w:uiPriority w:val="9"/>
    <w:semiHidden/>
    <w:qFormat/>
    <w:rsid w:val="006B17C4"/>
    <w:pPr>
      <w:keepNext/>
      <w:tabs>
        <w:tab w:val="num" w:pos="2880"/>
      </w:tabs>
      <w:spacing w:before="240" w:after="60" w:line="240" w:lineRule="auto"/>
      <w:ind w:left="2880" w:hanging="720"/>
      <w:outlineLvl w:val="3"/>
    </w:pPr>
    <w:rPr>
      <w:rFonts w:eastAsia="Times New Roman"/>
      <w:b/>
      <w:bCs/>
      <w:sz w:val="28"/>
      <w:szCs w:val="28"/>
      <w:lang w:val="en-US"/>
    </w:rPr>
  </w:style>
  <w:style w:type="paragraph" w:customStyle="1" w:styleId="Heading51">
    <w:name w:val="Heading 51"/>
    <w:basedOn w:val="Normal"/>
    <w:next w:val="Normal"/>
    <w:uiPriority w:val="9"/>
    <w:semiHidden/>
    <w:qFormat/>
    <w:rsid w:val="006B17C4"/>
    <w:pPr>
      <w:tabs>
        <w:tab w:val="num" w:pos="3600"/>
      </w:tabs>
      <w:spacing w:before="240" w:after="60" w:line="240" w:lineRule="auto"/>
      <w:ind w:left="3600" w:hanging="720"/>
      <w:outlineLvl w:val="4"/>
    </w:pPr>
    <w:rPr>
      <w:rFonts w:eastAsia="Times New Roman"/>
      <w:b/>
      <w:bCs/>
      <w:i/>
      <w:iCs/>
      <w:sz w:val="26"/>
      <w:szCs w:val="26"/>
      <w:lang w:val="en-US"/>
    </w:rPr>
  </w:style>
  <w:style w:type="paragraph" w:customStyle="1" w:styleId="Heading71">
    <w:name w:val="Heading 71"/>
    <w:basedOn w:val="Normal"/>
    <w:next w:val="Normal"/>
    <w:uiPriority w:val="9"/>
    <w:semiHidden/>
    <w:qFormat/>
    <w:rsid w:val="006B17C4"/>
    <w:pPr>
      <w:tabs>
        <w:tab w:val="num" w:pos="5040"/>
      </w:tabs>
      <w:spacing w:before="240" w:after="60" w:line="240" w:lineRule="auto"/>
      <w:ind w:left="5040" w:hanging="720"/>
      <w:outlineLvl w:val="6"/>
    </w:pPr>
    <w:rPr>
      <w:rFonts w:eastAsia="Times New Roman"/>
      <w:sz w:val="24"/>
      <w:szCs w:val="24"/>
      <w:lang w:val="en-US"/>
    </w:rPr>
  </w:style>
  <w:style w:type="paragraph" w:customStyle="1" w:styleId="Heading81">
    <w:name w:val="Heading 81"/>
    <w:basedOn w:val="Normal"/>
    <w:next w:val="Normal"/>
    <w:uiPriority w:val="9"/>
    <w:semiHidden/>
    <w:qFormat/>
    <w:rsid w:val="006B17C4"/>
    <w:pPr>
      <w:tabs>
        <w:tab w:val="num" w:pos="5760"/>
      </w:tabs>
      <w:spacing w:before="240" w:after="60" w:line="240" w:lineRule="auto"/>
      <w:ind w:left="5760" w:hanging="720"/>
      <w:outlineLvl w:val="7"/>
    </w:pPr>
    <w:rPr>
      <w:rFonts w:eastAsia="Times New Roman"/>
      <w:i/>
      <w:iCs/>
      <w:sz w:val="24"/>
      <w:szCs w:val="24"/>
      <w:lang w:val="en-US"/>
    </w:rPr>
  </w:style>
  <w:style w:type="paragraph" w:customStyle="1" w:styleId="Heading91">
    <w:name w:val="Heading 91"/>
    <w:basedOn w:val="Normal"/>
    <w:next w:val="Normal"/>
    <w:uiPriority w:val="9"/>
    <w:semiHidden/>
    <w:qFormat/>
    <w:rsid w:val="006B17C4"/>
    <w:pPr>
      <w:tabs>
        <w:tab w:val="num" w:pos="6480"/>
      </w:tabs>
      <w:spacing w:before="240" w:after="60" w:line="240" w:lineRule="auto"/>
      <w:ind w:left="6480" w:hanging="720"/>
      <w:outlineLvl w:val="8"/>
    </w:pPr>
    <w:rPr>
      <w:rFonts w:ascii="Calibri Light" w:eastAsia="Times New Roman" w:hAnsi="Calibri Light"/>
      <w:lang w:val="en-US"/>
    </w:rPr>
  </w:style>
  <w:style w:type="character" w:customStyle="1" w:styleId="Heading1Char1">
    <w:name w:val="Heading 1 Char1"/>
    <w:basedOn w:val="DefaultParagraphFont"/>
    <w:uiPriority w:val="9"/>
    <w:rsid w:val="006B17C4"/>
    <w:rPr>
      <w:rFonts w:ascii="Calibri Light" w:eastAsia="Times New Roman" w:hAnsi="Calibri Light" w:cs="Times New Roman" w:hint="default"/>
      <w:color w:val="2F5496"/>
      <w:sz w:val="32"/>
      <w:szCs w:val="32"/>
      <w:lang w:val="en-US"/>
    </w:rPr>
  </w:style>
  <w:style w:type="character" w:customStyle="1" w:styleId="Heading2Char1">
    <w:name w:val="Heading 2 Char1"/>
    <w:basedOn w:val="DefaultParagraphFont"/>
    <w:uiPriority w:val="9"/>
    <w:semiHidden/>
    <w:rsid w:val="006B17C4"/>
    <w:rPr>
      <w:rFonts w:ascii="Calibri Light" w:eastAsia="Times New Roman" w:hAnsi="Calibri Light" w:cs="Times New Roman" w:hint="default"/>
      <w:color w:val="2F5496"/>
      <w:sz w:val="26"/>
      <w:szCs w:val="26"/>
      <w:lang w:val="en-US"/>
    </w:rPr>
  </w:style>
  <w:style w:type="character" w:customStyle="1" w:styleId="Heading3Char1">
    <w:name w:val="Heading 3 Char1"/>
    <w:basedOn w:val="DefaultParagraphFont"/>
    <w:uiPriority w:val="9"/>
    <w:semiHidden/>
    <w:rsid w:val="006B17C4"/>
    <w:rPr>
      <w:rFonts w:ascii="Calibri Light" w:eastAsia="Times New Roman" w:hAnsi="Calibri Light" w:cs="Times New Roman" w:hint="default"/>
      <w:color w:val="1F3763"/>
      <w:szCs w:val="24"/>
      <w:lang w:val="en-US"/>
    </w:rPr>
  </w:style>
  <w:style w:type="character" w:customStyle="1" w:styleId="Heading4Char1">
    <w:name w:val="Heading 4 Char1"/>
    <w:basedOn w:val="DefaultParagraphFont"/>
    <w:uiPriority w:val="9"/>
    <w:semiHidden/>
    <w:rsid w:val="006B17C4"/>
    <w:rPr>
      <w:rFonts w:ascii="Calibri Light" w:eastAsia="Times New Roman" w:hAnsi="Calibri Light" w:cs="Times New Roman" w:hint="default"/>
      <w:i/>
      <w:iCs/>
      <w:color w:val="2F5496"/>
      <w:sz w:val="20"/>
      <w:szCs w:val="20"/>
      <w:lang w:val="en-US"/>
    </w:rPr>
  </w:style>
  <w:style w:type="character" w:customStyle="1" w:styleId="Heading5Char1">
    <w:name w:val="Heading 5 Char1"/>
    <w:basedOn w:val="DefaultParagraphFont"/>
    <w:uiPriority w:val="9"/>
    <w:semiHidden/>
    <w:rsid w:val="006B17C4"/>
    <w:rPr>
      <w:rFonts w:ascii="Calibri Light" w:eastAsia="Times New Roman" w:hAnsi="Calibri Light" w:cs="Times New Roman" w:hint="default"/>
      <w:color w:val="2F5496"/>
      <w:sz w:val="20"/>
      <w:szCs w:val="20"/>
      <w:lang w:val="en-US"/>
    </w:rPr>
  </w:style>
  <w:style w:type="character" w:customStyle="1" w:styleId="Heading7Char1">
    <w:name w:val="Heading 7 Char1"/>
    <w:basedOn w:val="DefaultParagraphFont"/>
    <w:uiPriority w:val="9"/>
    <w:semiHidden/>
    <w:rsid w:val="006B17C4"/>
    <w:rPr>
      <w:rFonts w:ascii="Calibri Light" w:eastAsia="Times New Roman" w:hAnsi="Calibri Light" w:cs="Times New Roman" w:hint="default"/>
      <w:i/>
      <w:iCs/>
      <w:color w:val="1F3763"/>
      <w:sz w:val="20"/>
      <w:szCs w:val="20"/>
      <w:lang w:val="en-US"/>
    </w:rPr>
  </w:style>
  <w:style w:type="character" w:customStyle="1" w:styleId="Heading8Char1">
    <w:name w:val="Heading 8 Char1"/>
    <w:basedOn w:val="DefaultParagraphFont"/>
    <w:uiPriority w:val="9"/>
    <w:semiHidden/>
    <w:rsid w:val="006B17C4"/>
    <w:rPr>
      <w:rFonts w:ascii="Calibri Light" w:eastAsia="Times New Roman" w:hAnsi="Calibri Light" w:cs="Times New Roman" w:hint="default"/>
      <w:color w:val="272727"/>
      <w:sz w:val="21"/>
      <w:szCs w:val="21"/>
      <w:lang w:val="en-US"/>
    </w:rPr>
  </w:style>
  <w:style w:type="character" w:customStyle="1" w:styleId="Heading9Char1">
    <w:name w:val="Heading 9 Char1"/>
    <w:basedOn w:val="DefaultParagraphFont"/>
    <w:uiPriority w:val="9"/>
    <w:semiHidden/>
    <w:rsid w:val="006B17C4"/>
    <w:rPr>
      <w:rFonts w:ascii="Calibri Light" w:eastAsia="Times New Roman" w:hAnsi="Calibri Light" w:cs="Times New Roman" w:hint="default"/>
      <w:i/>
      <w:iCs/>
      <w:color w:val="272727"/>
      <w:sz w:val="21"/>
      <w:szCs w:val="21"/>
      <w:lang w:val="en-US"/>
    </w:rPr>
  </w:style>
  <w:style w:type="character" w:customStyle="1" w:styleId="UnresolvedMention11">
    <w:name w:val="Unresolved Mention11"/>
    <w:basedOn w:val="DefaultParagraphFont"/>
    <w:uiPriority w:val="99"/>
    <w:unhideWhenUsed/>
    <w:qFormat/>
    <w:rsid w:val="006B17C4"/>
    <w:rPr>
      <w:color w:val="605E5C"/>
      <w:shd w:val="clear" w:color="auto" w:fill="E1DFDD"/>
    </w:rPr>
  </w:style>
  <w:style w:type="character" w:customStyle="1" w:styleId="longtext">
    <w:name w:val="long_text"/>
    <w:basedOn w:val="DefaultParagraphFont"/>
    <w:rsid w:val="006B17C4"/>
  </w:style>
  <w:style w:type="character" w:customStyle="1" w:styleId="hps">
    <w:name w:val="hps"/>
    <w:basedOn w:val="DefaultParagraphFont"/>
    <w:rsid w:val="006B17C4"/>
  </w:style>
  <w:style w:type="character" w:customStyle="1" w:styleId="apple-style-span">
    <w:name w:val="apple-style-span"/>
    <w:basedOn w:val="DefaultParagraphFont"/>
    <w:rsid w:val="006B17C4"/>
  </w:style>
  <w:style w:type="character" w:styleId="Emphasis">
    <w:name w:val="Emphasis"/>
    <w:basedOn w:val="DefaultParagraphFont"/>
    <w:uiPriority w:val="20"/>
    <w:qFormat/>
    <w:rsid w:val="006B17C4"/>
    <w:rPr>
      <w:i/>
      <w:iCs/>
    </w:rPr>
  </w:style>
  <w:style w:type="paragraph" w:customStyle="1" w:styleId="references">
    <w:name w:val="references"/>
    <w:rsid w:val="006B17C4"/>
    <w:pPr>
      <w:numPr>
        <w:numId w:val="3"/>
      </w:numPr>
      <w:spacing w:after="40" w:line="180" w:lineRule="exact"/>
      <w:jc w:val="both"/>
    </w:pPr>
    <w:rPr>
      <w:rFonts w:ascii="Times New Roman" w:hAnsi="Times New Roman" w:cs="Times New Roman"/>
      <w:sz w:val="16"/>
      <w:szCs w:val="20"/>
    </w:rPr>
  </w:style>
  <w:style w:type="character" w:customStyle="1" w:styleId="tlid-translation">
    <w:name w:val="tlid-translation"/>
    <w:basedOn w:val="DefaultParagraphFont"/>
    <w:rsid w:val="006430E4"/>
  </w:style>
  <w:style w:type="character" w:styleId="FollowedHyperlink">
    <w:name w:val="FollowedHyperlink"/>
    <w:basedOn w:val="DefaultParagraphFont"/>
    <w:uiPriority w:val="99"/>
    <w:semiHidden/>
    <w:unhideWhenUsed/>
    <w:rsid w:val="00E35781"/>
    <w:rPr>
      <w:color w:val="800080" w:themeColor="followedHyperlink"/>
      <w:u w:val="single"/>
    </w:rPr>
  </w:style>
  <w:style w:type="character" w:customStyle="1" w:styleId="ListParagraphChar">
    <w:name w:val="List Paragraph Char"/>
    <w:aliases w:val="skripsi Char,Recommendation Char,Normal ind Char,Dot pt Char,F5 List Paragraph Char,No Spacing1 Char,List Paragraph Char Char Char Char,Indicator Text Char,Numbered Para 1 Char,Bullet 1 Char,List Paragraph12 Char,Bullet Points Char"/>
    <w:link w:val="ListParagraph"/>
    <w:uiPriority w:val="34"/>
    <w:qFormat/>
    <w:rsid w:val="00E35781"/>
    <w:rPr>
      <w:rFonts w:ascii="Calibri" w:eastAsia="Calibri" w:hAnsi="Calibri" w:cs="Times New Roman"/>
      <w:lang w:val="id-ID"/>
    </w:rPr>
  </w:style>
  <w:style w:type="paragraph" w:customStyle="1" w:styleId="Default">
    <w:name w:val="Default"/>
    <w:rsid w:val="002776D5"/>
    <w:pPr>
      <w:autoSpaceDE w:val="0"/>
      <w:autoSpaceDN w:val="0"/>
      <w:adjustRightInd w:val="0"/>
      <w:spacing w:after="0" w:line="240" w:lineRule="auto"/>
    </w:pPr>
    <w:rPr>
      <w:rFonts w:ascii="Courier New" w:eastAsia="Calibri" w:hAnsi="Courier New" w:cs="Courier New"/>
      <w:color w:val="000000"/>
      <w:sz w:val="24"/>
      <w:szCs w:val="24"/>
      <w:lang w:val="id-ID"/>
    </w:rPr>
  </w:style>
  <w:style w:type="character" w:customStyle="1" w:styleId="fontstyle01">
    <w:name w:val="fontstyle01"/>
    <w:basedOn w:val="DefaultParagraphFont"/>
    <w:qFormat/>
    <w:rsid w:val="00F1383E"/>
    <w:rPr>
      <w:rFonts w:ascii="Arial" w:hAnsi="Arial" w:cs="Arial" w:hint="default"/>
      <w:b w:val="0"/>
      <w:bCs w:val="0"/>
      <w:i w:val="0"/>
      <w:iCs w:val="0"/>
      <w:color w:val="000000"/>
      <w:sz w:val="20"/>
      <w:szCs w:val="20"/>
    </w:rPr>
  </w:style>
  <w:style w:type="table" w:customStyle="1" w:styleId="LightShading1">
    <w:name w:val="Light Shading1"/>
    <w:basedOn w:val="TableNormal"/>
    <w:uiPriority w:val="60"/>
    <w:rsid w:val="00C57FA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label">
    <w:name w:val="label"/>
    <w:basedOn w:val="DefaultParagraphFont"/>
    <w:rsid w:val="00A1762A"/>
  </w:style>
  <w:style w:type="character" w:customStyle="1" w:styleId="wi-fullname">
    <w:name w:val="wi-fullname"/>
    <w:basedOn w:val="DefaultParagraphFont"/>
    <w:rsid w:val="007800B3"/>
  </w:style>
  <w:style w:type="character" w:customStyle="1" w:styleId="al-author-delim">
    <w:name w:val="al-author-delim"/>
    <w:basedOn w:val="DefaultParagraphFont"/>
    <w:rsid w:val="007800B3"/>
  </w:style>
  <w:style w:type="table" w:customStyle="1" w:styleId="LightShading2">
    <w:name w:val="Light Shading2"/>
    <w:basedOn w:val="TableNormal"/>
    <w:uiPriority w:val="60"/>
    <w:rsid w:val="0047181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aliases w:val="JUDUL TABEL &amp;  GAMBAR"/>
    <w:basedOn w:val="Normal"/>
    <w:next w:val="Normal"/>
    <w:uiPriority w:val="35"/>
    <w:unhideWhenUsed/>
    <w:qFormat/>
    <w:rsid w:val="005118B5"/>
    <w:pPr>
      <w:spacing w:after="200" w:line="240" w:lineRule="auto"/>
      <w:jc w:val="left"/>
    </w:pPr>
    <w:rPr>
      <w:rFonts w:asciiTheme="minorHAnsi" w:eastAsiaTheme="minorHAnsi" w:hAnsiTheme="minorHAnsi" w:cstheme="minorBidi"/>
      <w:i/>
      <w:iCs/>
      <w:color w:val="1F497D" w:themeColor="text2"/>
      <w:sz w:val="18"/>
      <w:szCs w:val="18"/>
      <w:lang w:val="en-US"/>
    </w:rPr>
  </w:style>
  <w:style w:type="paragraph" w:styleId="Bibliography">
    <w:name w:val="Bibliography"/>
    <w:basedOn w:val="Normal"/>
    <w:next w:val="Normal"/>
    <w:uiPriority w:val="37"/>
    <w:unhideWhenUsed/>
    <w:rsid w:val="00F603E0"/>
    <w:pPr>
      <w:spacing w:after="200"/>
      <w:jc w:val="left"/>
    </w:pPr>
    <w:rPr>
      <w:rFonts w:ascii="Calibri" w:hAnsi="Calibri"/>
    </w:rPr>
  </w:style>
  <w:style w:type="character" w:customStyle="1" w:styleId="identifier">
    <w:name w:val="identifier"/>
    <w:basedOn w:val="DefaultParagraphFont"/>
    <w:rsid w:val="002A288E"/>
  </w:style>
  <w:style w:type="character" w:customStyle="1" w:styleId="highwire-cite-doi">
    <w:name w:val="highwire-cite-doi"/>
    <w:basedOn w:val="DefaultParagraphFont"/>
    <w:rsid w:val="00464F9E"/>
  </w:style>
  <w:style w:type="character" w:customStyle="1" w:styleId="personname">
    <w:name w:val="person_name"/>
    <w:basedOn w:val="DefaultParagraphFont"/>
    <w:rsid w:val="006876C6"/>
  </w:style>
  <w:style w:type="table" w:customStyle="1" w:styleId="AkGlgeleme1">
    <w:name w:val="Açık Gölgeleme1"/>
    <w:basedOn w:val="TableNormal"/>
    <w:uiPriority w:val="60"/>
    <w:rsid w:val="001D1E7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cedenBiimlendirilmiMetin">
    <w:name w:val="Önceden Biçimlendirilmiş Metin"/>
    <w:basedOn w:val="Normal"/>
    <w:qFormat/>
    <w:rsid w:val="008724EB"/>
    <w:pPr>
      <w:widowControl w:val="0"/>
      <w:spacing w:line="240" w:lineRule="auto"/>
      <w:jc w:val="left"/>
    </w:pPr>
    <w:rPr>
      <w:rFonts w:ascii="Liberation Mono" w:eastAsia="Nimbus Mono L" w:hAnsi="Liberation Mono" w:cs="Liberation Mono"/>
      <w:sz w:val="20"/>
      <w:szCs w:val="20"/>
      <w:lang w:val="en-US" w:eastAsia="zh-CN" w:bidi="hi-IN"/>
    </w:rPr>
  </w:style>
  <w:style w:type="paragraph" w:customStyle="1" w:styleId="Normal1">
    <w:name w:val="Normal1"/>
    <w:rsid w:val="000F0783"/>
    <w:rPr>
      <w:rFonts w:ascii="Calibri" w:eastAsia="Calibri" w:hAnsi="Calibri" w:cs="Calibri"/>
      <w:lang w:val="id-ID"/>
    </w:rPr>
  </w:style>
  <w:style w:type="paragraph" w:styleId="BodyTextIndent">
    <w:name w:val="Body Text Indent"/>
    <w:basedOn w:val="Normal"/>
    <w:link w:val="BodyTextIndentChar"/>
    <w:uiPriority w:val="99"/>
    <w:rsid w:val="000F0783"/>
    <w:pPr>
      <w:tabs>
        <w:tab w:val="left" w:pos="1440"/>
      </w:tabs>
      <w:spacing w:line="240" w:lineRule="auto"/>
      <w:ind w:left="720" w:firstLine="720"/>
      <w:jc w:val="left"/>
    </w:pPr>
    <w:rPr>
      <w:rFonts w:ascii="Times New Roman" w:eastAsia="MS Mincho" w:hAnsi="Times New Roman"/>
      <w:sz w:val="24"/>
      <w:szCs w:val="24"/>
      <w:lang w:val="en-US"/>
    </w:rPr>
  </w:style>
  <w:style w:type="character" w:customStyle="1" w:styleId="BodyTextIndentChar">
    <w:name w:val="Body Text Indent Char"/>
    <w:basedOn w:val="DefaultParagraphFont"/>
    <w:link w:val="BodyTextIndent"/>
    <w:uiPriority w:val="99"/>
    <w:rsid w:val="000F0783"/>
    <w:rPr>
      <w:rFonts w:ascii="Times New Roman" w:eastAsia="MS Mincho" w:hAnsi="Times New Roman" w:cs="Times New Roman"/>
      <w:sz w:val="24"/>
      <w:szCs w:val="24"/>
    </w:rPr>
  </w:style>
  <w:style w:type="character" w:customStyle="1" w:styleId="y2iqfc">
    <w:name w:val="y2iqfc"/>
    <w:basedOn w:val="DefaultParagraphFont"/>
    <w:rsid w:val="00FB4696"/>
  </w:style>
  <w:style w:type="paragraph" w:customStyle="1" w:styleId="TableParagraph">
    <w:name w:val="Table Paragraph"/>
    <w:basedOn w:val="Normal"/>
    <w:uiPriority w:val="1"/>
    <w:qFormat/>
    <w:rsid w:val="00FB4696"/>
    <w:pPr>
      <w:widowControl w:val="0"/>
      <w:autoSpaceDE w:val="0"/>
      <w:autoSpaceDN w:val="0"/>
      <w:spacing w:line="240" w:lineRule="auto"/>
      <w:jc w:val="right"/>
    </w:pPr>
    <w:rPr>
      <w:rFonts w:ascii="Arial" w:eastAsia="Arial" w:hAnsi="Arial" w:cs="Arial"/>
      <w:sz w:val="24"/>
      <w:szCs w:val="24"/>
    </w:rPr>
  </w:style>
  <w:style w:type="table" w:styleId="PlainTable2">
    <w:name w:val="Plain Table 2"/>
    <w:basedOn w:val="TableNormal"/>
    <w:uiPriority w:val="42"/>
    <w:rsid w:val="00DC0D9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14561A"/>
    <w:rPr>
      <w:color w:val="605E5C"/>
      <w:shd w:val="clear" w:color="auto" w:fill="E1DFDD"/>
    </w:rPr>
  </w:style>
  <w:style w:type="character" w:customStyle="1" w:styleId="NoSpacingChar">
    <w:name w:val="No Spacing Char"/>
    <w:basedOn w:val="DefaultParagraphFont"/>
    <w:link w:val="NoSpacing"/>
    <w:uiPriority w:val="1"/>
    <w:rsid w:val="00F43CDB"/>
    <w:rPr>
      <w:rFonts w:eastAsiaTheme="minorEastAsia"/>
    </w:rPr>
  </w:style>
  <w:style w:type="table" w:customStyle="1" w:styleId="PlainTable41">
    <w:name w:val="Plain Table 41"/>
    <w:basedOn w:val="TableNormal"/>
    <w:uiPriority w:val="44"/>
    <w:rsid w:val="0052681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52681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ghtShading">
    <w:name w:val="Light Shading"/>
    <w:basedOn w:val="TableNormal"/>
    <w:uiPriority w:val="60"/>
    <w:rsid w:val="0052681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526813"/>
    <w:pPr>
      <w:spacing w:after="0" w:line="240" w:lineRule="auto"/>
    </w:pPr>
    <w:rPr>
      <w:rFonts w:ascii="Calibri" w:eastAsia="Calibri" w:hAnsi="Calibri" w:cs="Times New Roman"/>
      <w:lang w:val="id-ID"/>
    </w:rPr>
  </w:style>
  <w:style w:type="table" w:styleId="ListTable2">
    <w:name w:val="List Table 2"/>
    <w:basedOn w:val="TableNormal"/>
    <w:uiPriority w:val="47"/>
    <w:rsid w:val="0052681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JKKAuthorName">
    <w:name w:val="JKK_Author Name"/>
    <w:qFormat/>
    <w:rsid w:val="00CC2ACE"/>
    <w:pPr>
      <w:spacing w:after="60" w:line="240" w:lineRule="auto"/>
      <w:jc w:val="center"/>
    </w:pPr>
    <w:rPr>
      <w:rFonts w:ascii="Times New Roman" w:eastAsia="Calibri" w:hAnsi="Times New Roman" w:cs="Times New Roman"/>
      <w:b/>
      <w:sz w:val="24"/>
      <w:lang w:val="id-ID"/>
    </w:rPr>
  </w:style>
  <w:style w:type="paragraph" w:customStyle="1" w:styleId="JKKAuthorAfiliation">
    <w:name w:val="JKK_Author Afiliation"/>
    <w:qFormat/>
    <w:rsid w:val="00CC2ACE"/>
    <w:pPr>
      <w:spacing w:after="0" w:line="240" w:lineRule="auto"/>
      <w:jc w:val="center"/>
    </w:pPr>
    <w:rPr>
      <w:rFonts w:ascii="Times New Roman" w:eastAsia="Calibri" w:hAnsi="Times New Roman" w:cs="Times New Roman"/>
      <w:sz w:val="20"/>
      <w:lang w:val="id-ID"/>
    </w:rPr>
  </w:style>
  <w:style w:type="paragraph" w:customStyle="1" w:styleId="JKKAbstrakBodyIndo">
    <w:name w:val="JKK_Abstrak Body Indo"/>
    <w:basedOn w:val="HTMLPreformatted"/>
    <w:qFormat/>
    <w:rsid w:val="00CC2ACE"/>
    <w:pPr>
      <w:shd w:val="clear" w:color="auto" w:fill="FFFFFF"/>
    </w:pPr>
    <w:rPr>
      <w:rFonts w:ascii="Times New Roman" w:hAnsi="Times New Roman" w:cs="Times New Roman"/>
      <w:color w:val="212121"/>
      <w:sz w:val="24"/>
      <w:szCs w:val="24"/>
      <w:lang w:val="id-ID" w:eastAsia="x-none"/>
    </w:rPr>
  </w:style>
  <w:style w:type="paragraph" w:customStyle="1" w:styleId="JKKBodyTeks">
    <w:name w:val="JKK_Body Teks"/>
    <w:qFormat/>
    <w:rsid w:val="00CC2ACE"/>
    <w:pPr>
      <w:spacing w:after="0" w:line="240" w:lineRule="auto"/>
      <w:ind w:firstLine="567"/>
      <w:jc w:val="both"/>
    </w:pPr>
    <w:rPr>
      <w:rFonts w:ascii="Times New Roman" w:eastAsia="Calibri" w:hAnsi="Times New Roman" w:cs="Times New Roman"/>
      <w:sz w:val="24"/>
      <w:lang w:val="id-ID"/>
    </w:rPr>
  </w:style>
  <w:style w:type="paragraph" w:customStyle="1" w:styleId="JKKTitleIndonesia">
    <w:name w:val="JKK_Title Indonesia"/>
    <w:qFormat/>
    <w:rsid w:val="00CC2ACE"/>
    <w:pPr>
      <w:spacing w:after="160" w:line="259" w:lineRule="auto"/>
      <w:jc w:val="center"/>
    </w:pPr>
    <w:rPr>
      <w:rFonts w:ascii="Times New Roman" w:eastAsia="Calibri" w:hAnsi="Times New Roman" w:cs="Times New Roman"/>
      <w:b/>
      <w:sz w:val="28"/>
      <w:lang w:val="id-ID"/>
    </w:rPr>
  </w:style>
  <w:style w:type="paragraph" w:customStyle="1" w:styleId="Titlejkkinggris">
    <w:name w:val="Title jkk inggris"/>
    <w:basedOn w:val="JKKTitleIndonesia"/>
    <w:qFormat/>
    <w:rsid w:val="00CC2ACE"/>
    <w:rPr>
      <w:rFonts w:ascii="Palatino Linotype" w:hAnsi="Palatino Linotype"/>
    </w:rPr>
  </w:style>
  <w:style w:type="paragraph" w:customStyle="1" w:styleId="JKKAbstrakJudulIndo">
    <w:name w:val="JKK_Abstrak Judul Indo"/>
    <w:basedOn w:val="Titlejkkinggris"/>
    <w:qFormat/>
    <w:rsid w:val="00CC2ACE"/>
    <w:pPr>
      <w:spacing w:after="60" w:line="240" w:lineRule="auto"/>
    </w:pPr>
    <w:rPr>
      <w:rFonts w:ascii="Times New Roman" w:hAnsi="Times New Roman"/>
      <w:sz w:val="24"/>
    </w:rPr>
  </w:style>
  <w:style w:type="paragraph" w:customStyle="1" w:styleId="abstrakteks">
    <w:name w:val="abstrak teks"/>
    <w:qFormat/>
    <w:rsid w:val="00CC2ACE"/>
    <w:pPr>
      <w:spacing w:after="80" w:line="240" w:lineRule="auto"/>
      <w:jc w:val="both"/>
    </w:pPr>
    <w:rPr>
      <w:rFonts w:ascii="Times New Roman" w:eastAsia="Calibri" w:hAnsi="Times New Roman" w:cs="Times New Roman"/>
      <w:sz w:val="24"/>
      <w:lang w:val="id-ID"/>
    </w:rPr>
  </w:style>
  <w:style w:type="paragraph" w:customStyle="1" w:styleId="JKKArticleHistory">
    <w:name w:val="JKK_Article History"/>
    <w:qFormat/>
    <w:rsid w:val="00CC2ACE"/>
    <w:pPr>
      <w:spacing w:before="60" w:after="60" w:line="240" w:lineRule="auto"/>
      <w:jc w:val="center"/>
    </w:pPr>
    <w:rPr>
      <w:rFonts w:ascii="Times New Roman" w:eastAsia="Calibri" w:hAnsi="Times New Roman" w:cs="Times New Roman"/>
      <w:sz w:val="18"/>
      <w:lang w:val="id-ID"/>
    </w:rPr>
  </w:style>
  <w:style w:type="paragraph" w:customStyle="1" w:styleId="keywords">
    <w:name w:val="keywords"/>
    <w:basedOn w:val="abstrakteks"/>
    <w:qFormat/>
    <w:rsid w:val="00CC2ACE"/>
  </w:style>
  <w:style w:type="paragraph" w:customStyle="1" w:styleId="Copyright">
    <w:name w:val="Copyright"/>
    <w:basedOn w:val="Normal"/>
    <w:qFormat/>
    <w:rsid w:val="00CC2ACE"/>
    <w:pPr>
      <w:framePr w:hSpace="187" w:wrap="around" w:vAnchor="text" w:hAnchor="text" w:y="1"/>
      <w:spacing w:line="200" w:lineRule="exact"/>
      <w:suppressOverlap/>
      <w:jc w:val="right"/>
    </w:pPr>
    <w:rPr>
      <w:rFonts w:ascii="Times New Roman" w:eastAsia="Times New Roman" w:hAnsi="Times New Roman"/>
      <w:sz w:val="17"/>
      <w:szCs w:val="14"/>
    </w:rPr>
  </w:style>
  <w:style w:type="character" w:customStyle="1" w:styleId="SebutanYangBelumTerselesaikan1">
    <w:name w:val="Sebutan Yang Belum Terselesaikan1"/>
    <w:uiPriority w:val="99"/>
    <w:semiHidden/>
    <w:unhideWhenUsed/>
    <w:rsid w:val="00CC2ACE"/>
    <w:rPr>
      <w:color w:val="605E5C"/>
      <w:shd w:val="clear" w:color="auto" w:fill="E1DFDD"/>
    </w:rPr>
  </w:style>
  <w:style w:type="paragraph" w:styleId="TOCHeading">
    <w:name w:val="TOC Heading"/>
    <w:basedOn w:val="Heading1"/>
    <w:next w:val="Normal"/>
    <w:uiPriority w:val="39"/>
    <w:unhideWhenUsed/>
    <w:qFormat/>
    <w:rsid w:val="00CC2ACE"/>
    <w:pPr>
      <w:keepLines/>
      <w:numPr>
        <w:numId w:val="0"/>
      </w:numPr>
      <w:spacing w:before="120" w:after="120"/>
      <w:jc w:val="left"/>
      <w:outlineLvl w:val="9"/>
    </w:pPr>
    <w:rPr>
      <w:rFonts w:ascii="Times New Roman" w:eastAsia="Times New Roman" w:hAnsi="Times New Roman" w:cs="Times New Roman"/>
      <w:bCs w:val="0"/>
      <w:color w:val="000000"/>
      <w:kern w:val="0"/>
      <w:sz w:val="24"/>
      <w:lang w:val="x-none" w:eastAsia="x-none"/>
    </w:rPr>
  </w:style>
  <w:style w:type="paragraph" w:styleId="TableofFigures">
    <w:name w:val="table of figures"/>
    <w:basedOn w:val="Normal"/>
    <w:next w:val="Normal"/>
    <w:uiPriority w:val="99"/>
    <w:unhideWhenUsed/>
    <w:qFormat/>
    <w:rsid w:val="00CC2ACE"/>
    <w:pPr>
      <w:spacing w:line="259" w:lineRule="auto"/>
      <w:jc w:val="left"/>
    </w:pPr>
    <w:rPr>
      <w:rFonts w:ascii="Calibri" w:hAnsi="Calibri"/>
    </w:rPr>
  </w:style>
  <w:style w:type="paragraph" w:customStyle="1" w:styleId="tablehead">
    <w:name w:val="table head"/>
    <w:uiPriority w:val="99"/>
    <w:rsid w:val="00CC2ACE"/>
    <w:pPr>
      <w:numPr>
        <w:numId w:val="4"/>
      </w:numPr>
      <w:spacing w:before="240" w:after="120" w:line="240" w:lineRule="auto"/>
      <w:jc w:val="center"/>
    </w:pPr>
    <w:rPr>
      <w:rFonts w:ascii="Junicode" w:eastAsia="Times New Roman" w:hAnsi="Junicode" w:cs="Times New Roman"/>
      <w:noProof/>
      <w:sz w:val="20"/>
      <w:szCs w:val="16"/>
    </w:rPr>
  </w:style>
  <w:style w:type="paragraph" w:customStyle="1" w:styleId="tablecolhead">
    <w:name w:val="table col head"/>
    <w:basedOn w:val="Normal"/>
    <w:rsid w:val="00CC2ACE"/>
    <w:pPr>
      <w:spacing w:line="240" w:lineRule="auto"/>
      <w:jc w:val="center"/>
    </w:pPr>
    <w:rPr>
      <w:rFonts w:ascii="Junicode" w:eastAsia="Times New Roman" w:hAnsi="Junicode"/>
      <w:b/>
      <w:bCs/>
      <w:sz w:val="20"/>
      <w:szCs w:val="16"/>
      <w:lang w:val="en-US"/>
    </w:rPr>
  </w:style>
  <w:style w:type="paragraph" w:customStyle="1" w:styleId="tablecolsubhead">
    <w:name w:val="table col subhead"/>
    <w:basedOn w:val="tablecolhead"/>
    <w:rsid w:val="00CC2ACE"/>
    <w:rPr>
      <w:i/>
      <w:iCs/>
      <w:sz w:val="19"/>
      <w:szCs w:val="15"/>
    </w:rPr>
  </w:style>
  <w:style w:type="paragraph" w:customStyle="1" w:styleId="tablecopy">
    <w:name w:val="table copy"/>
    <w:rsid w:val="00CC2ACE"/>
    <w:pPr>
      <w:spacing w:after="0" w:line="240" w:lineRule="auto"/>
      <w:jc w:val="center"/>
    </w:pPr>
    <w:rPr>
      <w:rFonts w:ascii="Junicode" w:eastAsia="Times New Roman" w:hAnsi="Junicode" w:cs="Times New Roman"/>
      <w:noProof/>
      <w:sz w:val="18"/>
      <w:szCs w:val="16"/>
    </w:rPr>
  </w:style>
  <w:style w:type="paragraph" w:customStyle="1" w:styleId="bulletlist">
    <w:name w:val="bullet list"/>
    <w:basedOn w:val="BodyText"/>
    <w:rsid w:val="00CC2ACE"/>
    <w:pPr>
      <w:numPr>
        <w:numId w:val="5"/>
      </w:numPr>
      <w:tabs>
        <w:tab w:val="clear" w:pos="648"/>
        <w:tab w:val="left" w:pos="288"/>
      </w:tabs>
      <w:spacing w:line="228" w:lineRule="auto"/>
      <w:ind w:left="576" w:hanging="288"/>
      <w:jc w:val="both"/>
    </w:pPr>
    <w:rPr>
      <w:rFonts w:ascii="Times New Roman" w:eastAsia="MS Mincho" w:hAnsi="Times New Roman"/>
      <w:spacing w:val="-1"/>
      <w:lang w:val="en-US"/>
    </w:rPr>
  </w:style>
  <w:style w:type="paragraph" w:customStyle="1" w:styleId="figurecaption">
    <w:name w:val="figure caption"/>
    <w:rsid w:val="00CC2ACE"/>
    <w:pPr>
      <w:numPr>
        <w:numId w:val="6"/>
      </w:numPr>
      <w:tabs>
        <w:tab w:val="left" w:pos="533"/>
      </w:tabs>
      <w:spacing w:before="80" w:line="240" w:lineRule="auto"/>
      <w:jc w:val="center"/>
    </w:pPr>
    <w:rPr>
      <w:rFonts w:ascii="Junicode" w:eastAsia="Times New Roman" w:hAnsi="Junicode" w:cs="Times New Roman"/>
      <w:noProof/>
      <w:sz w:val="20"/>
      <w:szCs w:val="16"/>
    </w:rPr>
  </w:style>
  <w:style w:type="paragraph" w:styleId="BodyText">
    <w:name w:val="Body Text"/>
    <w:basedOn w:val="Normal"/>
    <w:link w:val="BodyTextChar"/>
    <w:uiPriority w:val="1"/>
    <w:unhideWhenUsed/>
    <w:qFormat/>
    <w:rsid w:val="00CC2ACE"/>
    <w:pPr>
      <w:spacing w:after="120" w:line="259" w:lineRule="auto"/>
      <w:jc w:val="left"/>
    </w:pPr>
    <w:rPr>
      <w:rFonts w:ascii="Calibri" w:hAnsi="Calibri"/>
      <w:sz w:val="20"/>
      <w:szCs w:val="20"/>
      <w:lang w:eastAsia="x-none"/>
    </w:rPr>
  </w:style>
  <w:style w:type="character" w:customStyle="1" w:styleId="BodyTextChar">
    <w:name w:val="Body Text Char"/>
    <w:basedOn w:val="DefaultParagraphFont"/>
    <w:link w:val="BodyText"/>
    <w:uiPriority w:val="1"/>
    <w:rsid w:val="00CC2ACE"/>
    <w:rPr>
      <w:rFonts w:ascii="Calibri" w:eastAsia="Calibri" w:hAnsi="Calibri" w:cs="Times New Roman"/>
      <w:sz w:val="20"/>
      <w:szCs w:val="20"/>
      <w:lang w:val="id-ID" w:eastAsia="x-none"/>
    </w:rPr>
  </w:style>
  <w:style w:type="paragraph" w:customStyle="1" w:styleId="JKKReferences">
    <w:name w:val="JKK_References"/>
    <w:basedOn w:val="Normal"/>
    <w:qFormat/>
    <w:rsid w:val="00CC2ACE"/>
    <w:pPr>
      <w:widowControl w:val="0"/>
      <w:autoSpaceDE w:val="0"/>
      <w:autoSpaceDN w:val="0"/>
      <w:adjustRightInd w:val="0"/>
      <w:spacing w:before="120" w:after="120" w:line="240" w:lineRule="auto"/>
      <w:ind w:left="567" w:hanging="567"/>
    </w:pPr>
    <w:rPr>
      <w:rFonts w:ascii="Times New Roman" w:hAnsi="Times New Roman"/>
      <w:noProof/>
      <w:sz w:val="24"/>
      <w:szCs w:val="24"/>
    </w:rPr>
  </w:style>
  <w:style w:type="paragraph" w:customStyle="1" w:styleId="JKKAbstrakKeywordIndo">
    <w:name w:val="JKK_Abstrak Keyword Indo"/>
    <w:basedOn w:val="HTMLPreformatted"/>
    <w:qFormat/>
    <w:rsid w:val="00CC2ACE"/>
    <w:pPr>
      <w:shd w:val="clear" w:color="auto" w:fill="FFFFFF"/>
      <w:spacing w:before="60"/>
    </w:pPr>
    <w:rPr>
      <w:rFonts w:ascii="Times New Roman" w:hAnsi="Times New Roman" w:cs="Times New Roman"/>
      <w:b/>
      <w:color w:val="212121"/>
      <w:sz w:val="24"/>
      <w:szCs w:val="24"/>
      <w:lang w:val="x-none" w:eastAsia="x-none"/>
    </w:rPr>
  </w:style>
  <w:style w:type="paragraph" w:customStyle="1" w:styleId="JKKTitleEnglish">
    <w:name w:val="JKK_Title English"/>
    <w:basedOn w:val="HTMLPreformatted"/>
    <w:qFormat/>
    <w:rsid w:val="00CC2ACE"/>
    <w:pPr>
      <w:shd w:val="clear" w:color="auto" w:fill="FFFFFF"/>
      <w:jc w:val="center"/>
    </w:pPr>
    <w:rPr>
      <w:rFonts w:ascii="Times New Roman" w:hAnsi="Times New Roman" w:cs="Times New Roman"/>
      <w:b/>
      <w:i/>
      <w:sz w:val="28"/>
      <w:szCs w:val="28"/>
      <w:lang w:val="x-none" w:eastAsia="x-none"/>
    </w:rPr>
  </w:style>
  <w:style w:type="paragraph" w:customStyle="1" w:styleId="JKKHeading1">
    <w:name w:val="JKK_Heading 1"/>
    <w:basedOn w:val="Heading1"/>
    <w:qFormat/>
    <w:rsid w:val="00CC2ACE"/>
    <w:pPr>
      <w:keepLines/>
      <w:numPr>
        <w:numId w:val="0"/>
      </w:numPr>
      <w:spacing w:before="120" w:after="120"/>
      <w:jc w:val="center"/>
    </w:pPr>
    <w:rPr>
      <w:rFonts w:ascii="Times New Roman" w:eastAsia="Times New Roman" w:hAnsi="Times New Roman" w:cs="Times New Roman"/>
      <w:bCs w:val="0"/>
      <w:color w:val="000000"/>
      <w:kern w:val="0"/>
      <w:sz w:val="24"/>
      <w:lang w:val="id-ID" w:eastAsia="x-none"/>
    </w:rPr>
  </w:style>
  <w:style w:type="paragraph" w:customStyle="1" w:styleId="JKKTableHeading">
    <w:name w:val="JKK_Table Heading"/>
    <w:basedOn w:val="tablehead"/>
    <w:qFormat/>
    <w:rsid w:val="00CC2ACE"/>
    <w:pPr>
      <w:numPr>
        <w:numId w:val="0"/>
      </w:numPr>
      <w:spacing w:before="120"/>
    </w:pPr>
    <w:rPr>
      <w:rFonts w:ascii="Times New Roman" w:hAnsi="Times New Roman"/>
      <w:szCs w:val="20"/>
    </w:rPr>
  </w:style>
  <w:style w:type="paragraph" w:customStyle="1" w:styleId="JKKPictureHeading">
    <w:name w:val="JKK_Picture Heading"/>
    <w:basedOn w:val="figurecaption"/>
    <w:qFormat/>
    <w:rsid w:val="00CC2ACE"/>
    <w:pPr>
      <w:numPr>
        <w:numId w:val="0"/>
      </w:numPr>
      <w:spacing w:before="120" w:after="120"/>
    </w:pPr>
    <w:rPr>
      <w:rFonts w:ascii="Times New Roman" w:eastAsia="MS Mincho" w:hAnsi="Times New Roman"/>
      <w:lang w:val="en-ID"/>
    </w:rPr>
  </w:style>
  <w:style w:type="paragraph" w:customStyle="1" w:styleId="JKKHeading2">
    <w:name w:val="JKK_Heading 2"/>
    <w:basedOn w:val="JKKHeading1"/>
    <w:qFormat/>
    <w:rsid w:val="00CC2ACE"/>
    <w:pPr>
      <w:jc w:val="left"/>
    </w:pPr>
    <w:rPr>
      <w:lang w:val="en-US"/>
    </w:rPr>
  </w:style>
  <w:style w:type="paragraph" w:customStyle="1" w:styleId="JKKHeading3">
    <w:name w:val="JKK_Heading 3"/>
    <w:basedOn w:val="JKKHeading2"/>
    <w:qFormat/>
    <w:rsid w:val="00CC2ACE"/>
    <w:rPr>
      <w:b w:val="0"/>
    </w:rPr>
  </w:style>
  <w:style w:type="paragraph" w:customStyle="1" w:styleId="JKKHeading4">
    <w:name w:val="JKK_Heading 4"/>
    <w:basedOn w:val="JKKHeading3"/>
    <w:qFormat/>
    <w:rsid w:val="00CC2ACE"/>
    <w:rPr>
      <w:i/>
    </w:rPr>
  </w:style>
  <w:style w:type="paragraph" w:customStyle="1" w:styleId="JKKAbstrakJudulEnglish">
    <w:name w:val="JKK_Abstrak Judul English"/>
    <w:basedOn w:val="JKKAbstrakJudulIndo"/>
    <w:qFormat/>
    <w:rsid w:val="00CC2ACE"/>
    <w:pPr>
      <w:spacing w:after="0"/>
    </w:pPr>
    <w:rPr>
      <w:i/>
    </w:rPr>
  </w:style>
  <w:style w:type="paragraph" w:customStyle="1" w:styleId="JKKAbstrakBodyEnglish">
    <w:name w:val="JKK_Abstrak Body English"/>
    <w:basedOn w:val="abstrakteks"/>
    <w:qFormat/>
    <w:rsid w:val="00CC2ACE"/>
    <w:pPr>
      <w:spacing w:after="0"/>
    </w:pPr>
    <w:rPr>
      <w:i/>
    </w:rPr>
  </w:style>
  <w:style w:type="paragraph" w:customStyle="1" w:styleId="JKKAbstrakKeywordEnglish">
    <w:name w:val="JKK_Abstrak Keyword English"/>
    <w:basedOn w:val="keywords"/>
    <w:qFormat/>
    <w:rsid w:val="00CC2ACE"/>
    <w:pPr>
      <w:spacing w:before="60" w:after="0"/>
    </w:pPr>
    <w:rPr>
      <w:b/>
      <w:i/>
    </w:rPr>
  </w:style>
  <w:style w:type="character" w:customStyle="1" w:styleId="fontstyle21">
    <w:name w:val="fontstyle21"/>
    <w:qFormat/>
    <w:rsid w:val="00CC2ACE"/>
    <w:rPr>
      <w:rFonts w:ascii="Times New Roman" w:hAnsi="Times New Roman" w:cs="Times New Roman" w:hint="default"/>
      <w:b w:val="0"/>
      <w:bCs w:val="0"/>
      <w:i/>
      <w:iCs/>
      <w:color w:val="000000"/>
      <w:sz w:val="24"/>
      <w:szCs w:val="24"/>
    </w:rPr>
  </w:style>
  <w:style w:type="character" w:customStyle="1" w:styleId="UnresolvedMention2">
    <w:name w:val="Unresolved Mention2"/>
    <w:uiPriority w:val="99"/>
    <w:semiHidden/>
    <w:unhideWhenUsed/>
    <w:rsid w:val="00CC2ACE"/>
    <w:rPr>
      <w:color w:val="605E5C"/>
      <w:shd w:val="clear" w:color="auto" w:fill="E1DFDD"/>
    </w:rPr>
  </w:style>
  <w:style w:type="paragraph" w:styleId="CommentText">
    <w:name w:val="annotation text"/>
    <w:basedOn w:val="Normal"/>
    <w:link w:val="CommentTextChar"/>
    <w:uiPriority w:val="99"/>
    <w:unhideWhenUsed/>
    <w:qFormat/>
    <w:rsid w:val="00CC2ACE"/>
    <w:pPr>
      <w:spacing w:after="200"/>
      <w:jc w:val="left"/>
    </w:pPr>
    <w:rPr>
      <w:rFonts w:ascii="Calibri" w:hAnsi="Calibri"/>
      <w:sz w:val="20"/>
      <w:szCs w:val="20"/>
    </w:rPr>
  </w:style>
  <w:style w:type="character" w:customStyle="1" w:styleId="CommentTextChar">
    <w:name w:val="Comment Text Char"/>
    <w:basedOn w:val="DefaultParagraphFont"/>
    <w:link w:val="CommentText"/>
    <w:uiPriority w:val="99"/>
    <w:qFormat/>
    <w:rsid w:val="00CC2ACE"/>
    <w:rPr>
      <w:rFonts w:ascii="Calibri" w:eastAsia="Calibri" w:hAnsi="Calibri" w:cs="Times New Roman"/>
      <w:sz w:val="20"/>
      <w:szCs w:val="20"/>
      <w:lang w:val="id-ID"/>
    </w:rPr>
  </w:style>
  <w:style w:type="character" w:styleId="CommentReference">
    <w:name w:val="annotation reference"/>
    <w:uiPriority w:val="99"/>
    <w:semiHidden/>
    <w:unhideWhenUsed/>
    <w:qFormat/>
    <w:rsid w:val="00CC2ACE"/>
    <w:rPr>
      <w:sz w:val="16"/>
      <w:szCs w:val="16"/>
    </w:rPr>
  </w:style>
  <w:style w:type="paragraph" w:styleId="CommentSubject">
    <w:name w:val="annotation subject"/>
    <w:basedOn w:val="CommentText"/>
    <w:next w:val="CommentText"/>
    <w:link w:val="CommentSubjectChar"/>
    <w:uiPriority w:val="99"/>
    <w:semiHidden/>
    <w:unhideWhenUsed/>
    <w:qFormat/>
    <w:rsid w:val="00CC2ACE"/>
    <w:rPr>
      <w:b/>
      <w:bCs/>
    </w:rPr>
  </w:style>
  <w:style w:type="character" w:customStyle="1" w:styleId="CommentSubjectChar">
    <w:name w:val="Comment Subject Char"/>
    <w:basedOn w:val="CommentTextChar"/>
    <w:link w:val="CommentSubject"/>
    <w:uiPriority w:val="99"/>
    <w:semiHidden/>
    <w:qFormat/>
    <w:rsid w:val="00CC2ACE"/>
    <w:rPr>
      <w:rFonts w:ascii="Calibri" w:eastAsia="Calibri" w:hAnsi="Calibri" w:cs="Times New Roman"/>
      <w:b/>
      <w:bCs/>
      <w:sz w:val="20"/>
      <w:szCs w:val="20"/>
      <w:lang w:val="id-ID"/>
    </w:rPr>
  </w:style>
  <w:style w:type="paragraph" w:customStyle="1" w:styleId="dx-doi">
    <w:name w:val="dx-doi"/>
    <w:basedOn w:val="Normal"/>
    <w:rsid w:val="00F0300B"/>
    <w:pPr>
      <w:spacing w:before="100" w:beforeAutospacing="1" w:after="100" w:afterAutospacing="1" w:line="240" w:lineRule="auto"/>
      <w:jc w:val="left"/>
    </w:pPr>
    <w:rPr>
      <w:rFonts w:ascii="Times New Roman" w:eastAsia="Times New Roman" w:hAnsi="Times New Roman"/>
      <w:sz w:val="24"/>
      <w:szCs w:val="24"/>
      <w:lang w:eastAsia="en-ID"/>
    </w:rPr>
  </w:style>
  <w:style w:type="table" w:customStyle="1" w:styleId="Style10">
    <w:name w:val="_Style 10"/>
    <w:basedOn w:val="TableNormal"/>
    <w:qFormat/>
    <w:rsid w:val="00426889"/>
    <w:pPr>
      <w:spacing w:after="0" w:line="240" w:lineRule="auto"/>
    </w:pPr>
    <w:rPr>
      <w:rFonts w:eastAsiaTheme="minorEastAsia"/>
      <w:sz w:val="20"/>
      <w:szCs w:val="20"/>
    </w:rPr>
    <w:tblPr>
      <w:tblInd w:w="0" w:type="nil"/>
    </w:tblPr>
  </w:style>
  <w:style w:type="table" w:customStyle="1" w:styleId="Style11">
    <w:name w:val="_Style 11"/>
    <w:basedOn w:val="TableNormal"/>
    <w:rsid w:val="00426889"/>
    <w:pPr>
      <w:spacing w:after="0" w:line="240" w:lineRule="auto"/>
    </w:pPr>
    <w:rPr>
      <w:rFonts w:eastAsiaTheme="minorEastAsia"/>
      <w:sz w:val="20"/>
      <w:szCs w:val="20"/>
    </w:rPr>
    <w:tblPr>
      <w:tblInd w:w="0" w:type="nil"/>
      <w:tblCellMar>
        <w:left w:w="0" w:type="dxa"/>
        <w:right w:w="0" w:type="dxa"/>
      </w:tblCellMar>
    </w:tblPr>
  </w:style>
  <w:style w:type="character" w:customStyle="1" w:styleId="EndNoteBibliographyChar">
    <w:name w:val="EndNote Bibliography Char"/>
    <w:basedOn w:val="DefaultParagraphFont"/>
    <w:link w:val="EndNoteBibliography"/>
    <w:locked/>
    <w:rsid w:val="000873A9"/>
    <w:rPr>
      <w:rFonts w:ascii="Calibri" w:eastAsia="Calibri" w:hAnsi="Calibri" w:cs="Calibri"/>
      <w:noProof/>
    </w:rPr>
  </w:style>
  <w:style w:type="paragraph" w:customStyle="1" w:styleId="EndNoteBibliography">
    <w:name w:val="EndNote Bibliography"/>
    <w:basedOn w:val="Normal"/>
    <w:link w:val="EndNoteBibliographyChar"/>
    <w:rsid w:val="000873A9"/>
    <w:pPr>
      <w:spacing w:after="200" w:line="240" w:lineRule="auto"/>
      <w:jc w:val="left"/>
    </w:pPr>
    <w:rPr>
      <w:rFonts w:ascii="Calibri" w:hAnsi="Calibri" w:cs="Calibri"/>
      <w:noProof/>
      <w:lang w:val="en-US"/>
    </w:rPr>
  </w:style>
  <w:style w:type="numbering" w:customStyle="1" w:styleId="NoList1">
    <w:name w:val="No List1"/>
    <w:next w:val="NoList"/>
    <w:uiPriority w:val="99"/>
    <w:semiHidden/>
    <w:unhideWhenUsed/>
    <w:rsid w:val="005C311D"/>
  </w:style>
  <w:style w:type="numbering" w:customStyle="1" w:styleId="NoList2">
    <w:name w:val="No List2"/>
    <w:next w:val="NoList"/>
    <w:uiPriority w:val="99"/>
    <w:semiHidden/>
    <w:unhideWhenUsed/>
    <w:rsid w:val="005C311D"/>
  </w:style>
  <w:style w:type="paragraph" w:styleId="Title">
    <w:name w:val="Title"/>
    <w:basedOn w:val="Normal"/>
    <w:next w:val="Normal"/>
    <w:link w:val="TitleChar"/>
    <w:qFormat/>
    <w:rsid w:val="005C311D"/>
    <w:pPr>
      <w:keepNext/>
      <w:keepLines/>
      <w:suppressAutoHyphens/>
      <w:spacing w:before="480" w:after="120"/>
      <w:ind w:leftChars="-1" w:left="-1" w:hangingChars="1" w:hanging="1"/>
      <w:jc w:val="left"/>
      <w:textDirection w:val="btLr"/>
      <w:textAlignment w:val="top"/>
      <w:outlineLvl w:val="0"/>
    </w:pPr>
    <w:rPr>
      <w:rFonts w:ascii="Calibri" w:hAnsi="Calibri" w:cs="Calibri"/>
      <w:b/>
      <w:position w:val="-1"/>
      <w:sz w:val="72"/>
      <w:szCs w:val="72"/>
      <w:lang w:val="en-US"/>
    </w:rPr>
  </w:style>
  <w:style w:type="character" w:customStyle="1" w:styleId="TitleChar">
    <w:name w:val="Title Char"/>
    <w:basedOn w:val="DefaultParagraphFont"/>
    <w:link w:val="Title"/>
    <w:uiPriority w:val="10"/>
    <w:rsid w:val="005C311D"/>
    <w:rPr>
      <w:rFonts w:ascii="Calibri" w:eastAsia="Calibri" w:hAnsi="Calibri" w:cs="Calibri"/>
      <w:b/>
      <w:position w:val="-1"/>
      <w:sz w:val="72"/>
      <w:szCs w:val="72"/>
    </w:rPr>
  </w:style>
  <w:style w:type="paragraph" w:styleId="Subtitle">
    <w:name w:val="Subtitle"/>
    <w:basedOn w:val="Normal"/>
    <w:next w:val="Normal"/>
    <w:link w:val="SubtitleChar"/>
    <w:uiPriority w:val="11"/>
    <w:qFormat/>
    <w:rsid w:val="005C311D"/>
    <w:pPr>
      <w:keepNext/>
      <w:keepLines/>
      <w:suppressAutoHyphens/>
      <w:spacing w:before="360" w:after="80"/>
      <w:ind w:leftChars="-1" w:left="-1" w:hangingChars="1" w:hanging="1"/>
      <w:jc w:val="left"/>
      <w:textDirection w:val="btLr"/>
      <w:textAlignment w:val="top"/>
      <w:outlineLvl w:val="0"/>
    </w:pPr>
    <w:rPr>
      <w:rFonts w:ascii="Georgia" w:eastAsia="Georgia" w:hAnsi="Georgia" w:cs="Georgia"/>
      <w:i/>
      <w:color w:val="666666"/>
      <w:position w:val="-1"/>
      <w:sz w:val="48"/>
      <w:szCs w:val="48"/>
      <w:lang w:val="en-US"/>
    </w:rPr>
  </w:style>
  <w:style w:type="character" w:customStyle="1" w:styleId="SubtitleChar">
    <w:name w:val="Subtitle Char"/>
    <w:basedOn w:val="DefaultParagraphFont"/>
    <w:link w:val="Subtitle"/>
    <w:uiPriority w:val="11"/>
    <w:rsid w:val="005C311D"/>
    <w:rPr>
      <w:rFonts w:ascii="Georgia" w:eastAsia="Georgia" w:hAnsi="Georgia" w:cs="Georgia"/>
      <w:i/>
      <w:color w:val="666666"/>
      <w:position w:val="-1"/>
      <w:sz w:val="48"/>
      <w:szCs w:val="48"/>
    </w:rPr>
  </w:style>
  <w:style w:type="table" w:customStyle="1" w:styleId="Style24">
    <w:name w:val="_Style 24"/>
    <w:basedOn w:val="TableNormal1"/>
    <w:rsid w:val="005C311D"/>
    <w:pPr>
      <w:spacing w:after="0" w:line="240" w:lineRule="auto"/>
    </w:pPr>
    <w:tblPr>
      <w:tblCellMar>
        <w:left w:w="108" w:type="dxa"/>
        <w:right w:w="108" w:type="dxa"/>
      </w:tblCellMar>
    </w:tblPr>
  </w:style>
  <w:style w:type="table" w:customStyle="1" w:styleId="TableNormal1">
    <w:name w:val="Table Normal1"/>
    <w:uiPriority w:val="2"/>
    <w:qFormat/>
    <w:rsid w:val="005C311D"/>
    <w:pPr>
      <w:suppressAutoHyphens/>
      <w:spacing w:line="1" w:lineRule="atLeast"/>
      <w:ind w:leftChars="-1" w:left="-1" w:hangingChars="1" w:hanging="1"/>
      <w:textDirection w:val="btLr"/>
      <w:textAlignment w:val="top"/>
      <w:outlineLvl w:val="0"/>
    </w:pPr>
    <w:rPr>
      <w:rFonts w:ascii="Calibri" w:eastAsia="Calibri" w:hAnsi="Calibri" w:cs="Calibri"/>
      <w:position w:val="-1"/>
    </w:rPr>
    <w:tblPr>
      <w:tblCellMar>
        <w:top w:w="0" w:type="dxa"/>
        <w:left w:w="0" w:type="dxa"/>
        <w:bottom w:w="0" w:type="dxa"/>
        <w:right w:w="0" w:type="dxa"/>
      </w:tblCellMar>
    </w:tblPr>
  </w:style>
  <w:style w:type="table" w:customStyle="1" w:styleId="2">
    <w:name w:val="2"/>
    <w:basedOn w:val="TableNormal"/>
    <w:rsid w:val="005C311D"/>
    <w:pPr>
      <w:ind w:hanging="1"/>
    </w:pPr>
    <w:rPr>
      <w:rFonts w:ascii="Calibri" w:eastAsia="Calibri" w:hAnsi="Calibri" w:cs="Calibri"/>
      <w:lang w:eastAsia="en-ID"/>
    </w:rPr>
    <w:tblPr>
      <w:tblStyleRowBandSize w:val="1"/>
      <w:tblStyleColBandSize w:val="1"/>
    </w:tblPr>
  </w:style>
  <w:style w:type="table" w:customStyle="1" w:styleId="1">
    <w:name w:val="1"/>
    <w:basedOn w:val="TableNormal"/>
    <w:qFormat/>
    <w:rsid w:val="005C311D"/>
    <w:pPr>
      <w:ind w:hanging="1"/>
    </w:pPr>
    <w:rPr>
      <w:rFonts w:ascii="Calibri" w:eastAsia="Calibri" w:hAnsi="Calibri" w:cs="Calibri"/>
      <w:lang w:eastAsia="en-ID"/>
    </w:rPr>
    <w:tblPr>
      <w:tblStyleRowBandSize w:val="1"/>
      <w:tblStyleColBandSize w:val="1"/>
    </w:tblPr>
  </w:style>
  <w:style w:type="character" w:customStyle="1" w:styleId="yml">
    <w:name w:val="yml"/>
    <w:basedOn w:val="DefaultParagraphFont"/>
    <w:rsid w:val="005C311D"/>
  </w:style>
  <w:style w:type="paragraph" w:customStyle="1" w:styleId="Articletitle">
    <w:name w:val="Article title"/>
    <w:basedOn w:val="Normal"/>
    <w:next w:val="Normal"/>
    <w:qFormat/>
    <w:rsid w:val="00EE77D0"/>
    <w:pPr>
      <w:spacing w:after="120" w:line="360" w:lineRule="auto"/>
      <w:jc w:val="left"/>
    </w:pPr>
    <w:rPr>
      <w:rFonts w:ascii="Times New Roman" w:eastAsia="Times New Roman" w:hAnsi="Times New Roman"/>
      <w:b/>
      <w:sz w:val="28"/>
      <w:szCs w:val="24"/>
      <w:lang w:val="en-GB" w:eastAsia="en-GB"/>
    </w:rPr>
  </w:style>
  <w:style w:type="table" w:customStyle="1" w:styleId="PlainTable210">
    <w:name w:val="Plain Table 21_0"/>
    <w:basedOn w:val="TableNormal"/>
    <w:uiPriority w:val="42"/>
    <w:rsid w:val="000D0A16"/>
    <w:pPr>
      <w:spacing w:after="0" w:line="240" w:lineRule="auto"/>
    </w:pPr>
    <w:rPr>
      <w:lang w:val="e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w">
    <w:name w:val="sw"/>
    <w:basedOn w:val="DefaultParagraphFont"/>
    <w:rsid w:val="00062383"/>
  </w:style>
  <w:style w:type="paragraph" w:customStyle="1" w:styleId="Els-Author">
    <w:name w:val="Els-Author"/>
    <w:next w:val="Normal"/>
    <w:rsid w:val="00062383"/>
    <w:pPr>
      <w:keepNext/>
      <w:tabs>
        <w:tab w:val="center" w:pos="5189"/>
        <w:tab w:val="left" w:pos="9525"/>
      </w:tabs>
      <w:suppressAutoHyphens/>
      <w:spacing w:after="180" w:line="240" w:lineRule="auto"/>
      <w:jc w:val="center"/>
    </w:pPr>
    <w:rPr>
      <w:rFonts w:ascii="Book Antiqua" w:hAnsi="Book Antiqua" w:cs="Times New Roman"/>
      <w:b/>
      <w:iCs/>
      <w:sz w:val="24"/>
      <w:szCs w:val="24"/>
    </w:rPr>
  </w:style>
  <w:style w:type="table" w:styleId="PlainTable4">
    <w:name w:val="Plain Table 4"/>
    <w:basedOn w:val="TableNormal"/>
    <w:uiPriority w:val="44"/>
    <w:rsid w:val="0006238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2">
    <w:name w:val="A2"/>
    <w:uiPriority w:val="99"/>
    <w:rsid w:val="00882C3F"/>
    <w:rPr>
      <w:rFonts w:ascii="Trebuchet MS" w:hAnsi="Trebuchet MS" w:cs="Trebuchet MS" w:hint="default"/>
      <w:b/>
      <w:bCs/>
      <w:color w:val="000000"/>
      <w:sz w:val="22"/>
      <w:szCs w:val="22"/>
    </w:rPr>
  </w:style>
  <w:style w:type="character" w:styleId="PlaceholderText">
    <w:name w:val="Placeholder Text"/>
    <w:basedOn w:val="DefaultParagraphFont"/>
    <w:uiPriority w:val="99"/>
    <w:semiHidden/>
    <w:rsid w:val="00882C3F"/>
    <w:rPr>
      <w:color w:val="808080"/>
    </w:rPr>
  </w:style>
  <w:style w:type="character" w:customStyle="1" w:styleId="bkciteavail">
    <w:name w:val="bk_cite_avail"/>
    <w:basedOn w:val="DefaultParagraphFont"/>
    <w:rsid w:val="006B24C3"/>
  </w:style>
  <w:style w:type="character" w:customStyle="1" w:styleId="anchor-text">
    <w:name w:val="anchor-text"/>
    <w:basedOn w:val="DefaultParagraphFont"/>
    <w:rsid w:val="00F53934"/>
  </w:style>
  <w:style w:type="character" w:customStyle="1" w:styleId="value">
    <w:name w:val="value"/>
    <w:basedOn w:val="DefaultParagraphFont"/>
    <w:rsid w:val="00F53934"/>
  </w:style>
  <w:style w:type="character" w:customStyle="1" w:styleId="fontstyle41">
    <w:name w:val="fontstyle41"/>
    <w:rsid w:val="00837927"/>
    <w:rPr>
      <w:rFonts w:ascii="Arial" w:hAnsi="Arial" w:cs="Arial" w:hint="default"/>
      <w:b w:val="0"/>
      <w:bCs w:val="0"/>
      <w:i w:val="0"/>
      <w:iCs w:val="0"/>
      <w:color w:val="000000"/>
      <w:sz w:val="22"/>
      <w:szCs w:val="22"/>
    </w:rPr>
  </w:style>
  <w:style w:type="character" w:styleId="FootnoteReference">
    <w:name w:val="footnote reference"/>
    <w:basedOn w:val="DefaultParagraphFont"/>
    <w:uiPriority w:val="99"/>
    <w:semiHidden/>
    <w:unhideWhenUsed/>
    <w:rsid w:val="00C55D05"/>
    <w:rPr>
      <w:vertAlign w:val="superscript"/>
    </w:rPr>
  </w:style>
  <w:style w:type="paragraph" w:styleId="TOC1">
    <w:name w:val="toc 1"/>
    <w:basedOn w:val="Normal"/>
    <w:next w:val="Normal"/>
    <w:autoRedefine/>
    <w:uiPriority w:val="39"/>
    <w:semiHidden/>
    <w:unhideWhenUsed/>
    <w:qFormat/>
    <w:rsid w:val="00C55D05"/>
    <w:pPr>
      <w:tabs>
        <w:tab w:val="right" w:leader="dot" w:pos="7643"/>
      </w:tabs>
      <w:spacing w:after="100"/>
      <w:jc w:val="left"/>
    </w:pPr>
    <w:rPr>
      <w:rFonts w:ascii="Arial" w:eastAsiaTheme="minorEastAsia" w:hAnsi="Arial" w:cs="Arial"/>
      <w:b/>
    </w:rPr>
  </w:style>
  <w:style w:type="paragraph" w:styleId="TOC2">
    <w:name w:val="toc 2"/>
    <w:basedOn w:val="Normal"/>
    <w:next w:val="Normal"/>
    <w:autoRedefine/>
    <w:uiPriority w:val="39"/>
    <w:semiHidden/>
    <w:unhideWhenUsed/>
    <w:qFormat/>
    <w:rsid w:val="00C55D05"/>
    <w:pPr>
      <w:spacing w:after="100"/>
      <w:ind w:left="220"/>
      <w:jc w:val="left"/>
    </w:pPr>
    <w:rPr>
      <w:rFonts w:asciiTheme="minorHAnsi" w:eastAsiaTheme="minorEastAsia" w:hAnsiTheme="minorHAnsi" w:cstheme="minorBidi"/>
    </w:rPr>
  </w:style>
  <w:style w:type="paragraph" w:styleId="TOC3">
    <w:name w:val="toc 3"/>
    <w:basedOn w:val="Normal"/>
    <w:next w:val="Normal"/>
    <w:autoRedefine/>
    <w:uiPriority w:val="39"/>
    <w:semiHidden/>
    <w:unhideWhenUsed/>
    <w:rsid w:val="00C55D05"/>
    <w:pPr>
      <w:tabs>
        <w:tab w:val="left" w:pos="709"/>
        <w:tab w:val="right" w:leader="dot" w:pos="7643"/>
      </w:tabs>
      <w:spacing w:after="100"/>
      <w:ind w:left="709" w:hanging="269"/>
      <w:jc w:val="left"/>
    </w:pPr>
    <w:rPr>
      <w:rFonts w:asciiTheme="minorHAnsi" w:eastAsiaTheme="minorEastAsia" w:hAnsiTheme="minorHAnsi" w:cstheme="minorBidi"/>
    </w:rPr>
  </w:style>
  <w:style w:type="paragraph" w:customStyle="1" w:styleId="generalheadertext">
    <w:name w:val="generalheadertext"/>
    <w:basedOn w:val="Normal"/>
    <w:qFormat/>
    <w:rsid w:val="00C55D05"/>
    <w:pPr>
      <w:spacing w:before="100" w:beforeAutospacing="1" w:after="100" w:afterAutospacing="1" w:line="240" w:lineRule="auto"/>
      <w:jc w:val="left"/>
    </w:pPr>
    <w:rPr>
      <w:rFonts w:ascii="Times New Roman" w:eastAsia="Times New Roman" w:hAnsi="Times New Roman"/>
      <w:sz w:val="24"/>
      <w:szCs w:val="24"/>
      <w:lang w:eastAsia="id-ID"/>
    </w:rPr>
  </w:style>
  <w:style w:type="paragraph" w:customStyle="1" w:styleId="Revision1">
    <w:name w:val="Revision1"/>
    <w:uiPriority w:val="99"/>
    <w:semiHidden/>
    <w:qFormat/>
    <w:rsid w:val="00C55D05"/>
    <w:pPr>
      <w:spacing w:after="0" w:line="240" w:lineRule="auto"/>
    </w:pPr>
    <w:rPr>
      <w:rFonts w:eastAsiaTheme="minorEastAsia"/>
      <w:lang w:val="id-ID"/>
    </w:rPr>
  </w:style>
  <w:style w:type="paragraph" w:customStyle="1" w:styleId="TOCHeading1">
    <w:name w:val="TOC Heading1"/>
    <w:basedOn w:val="Heading1"/>
    <w:next w:val="Normal"/>
    <w:uiPriority w:val="39"/>
    <w:semiHidden/>
    <w:qFormat/>
    <w:rsid w:val="00C55D05"/>
    <w:pPr>
      <w:keepLines/>
      <w:numPr>
        <w:numId w:val="0"/>
      </w:numPr>
      <w:spacing w:before="480" w:after="0" w:line="276" w:lineRule="auto"/>
      <w:jc w:val="left"/>
      <w:outlineLvl w:val="9"/>
    </w:pPr>
    <w:rPr>
      <w:color w:val="365F91" w:themeColor="accent1" w:themeShade="BF"/>
      <w:kern w:val="0"/>
      <w:sz w:val="28"/>
      <w:szCs w:val="28"/>
      <w:lang w:eastAsia="ja-JP"/>
    </w:rPr>
  </w:style>
  <w:style w:type="character" w:customStyle="1" w:styleId="fontstyle31">
    <w:name w:val="fontstyle31"/>
    <w:basedOn w:val="DefaultParagraphFont"/>
    <w:qFormat/>
    <w:rsid w:val="00C55D05"/>
    <w:rPr>
      <w:rFonts w:ascii="Arial" w:hAnsi="Arial" w:cs="Arial" w:hint="default"/>
      <w:color w:val="000000"/>
      <w:sz w:val="24"/>
      <w:szCs w:val="24"/>
    </w:rPr>
  </w:style>
  <w:style w:type="paragraph" w:styleId="FootnoteText">
    <w:name w:val="footnote text"/>
    <w:basedOn w:val="Normal"/>
    <w:link w:val="FootnoteTextChar"/>
    <w:uiPriority w:val="99"/>
    <w:semiHidden/>
    <w:unhideWhenUsed/>
    <w:rsid w:val="00C55D05"/>
    <w:pPr>
      <w:spacing w:line="240" w:lineRule="auto"/>
      <w:jc w:val="left"/>
    </w:pPr>
    <w:rPr>
      <w:rFonts w:ascii="Calibri" w:eastAsia="SimSun" w:hAnsi="Calibri"/>
      <w:sz w:val="20"/>
      <w:szCs w:val="20"/>
      <w:lang w:eastAsia="id-ID"/>
    </w:rPr>
  </w:style>
  <w:style w:type="character" w:customStyle="1" w:styleId="FootnoteTextChar">
    <w:name w:val="Footnote Text Char"/>
    <w:basedOn w:val="DefaultParagraphFont"/>
    <w:link w:val="FootnoteText"/>
    <w:uiPriority w:val="99"/>
    <w:semiHidden/>
    <w:rsid w:val="00C55D05"/>
    <w:rPr>
      <w:rFonts w:ascii="Calibri" w:eastAsia="SimSun" w:hAnsi="Calibri" w:cs="Times New Roman"/>
      <w:sz w:val="20"/>
      <w:szCs w:val="20"/>
      <w:lang w:val="id-ID" w:eastAsia="id-ID"/>
    </w:rPr>
  </w:style>
  <w:style w:type="character" w:customStyle="1" w:styleId="hwtze">
    <w:name w:val="hwtze"/>
    <w:basedOn w:val="DefaultParagraphFont"/>
    <w:rsid w:val="00510B93"/>
  </w:style>
  <w:style w:type="character" w:customStyle="1" w:styleId="rynqvb">
    <w:name w:val="rynqvb"/>
    <w:basedOn w:val="DefaultParagraphFont"/>
    <w:rsid w:val="00510B93"/>
  </w:style>
  <w:style w:type="table" w:customStyle="1" w:styleId="10">
    <w:name w:val="表 (格子) 淡色1"/>
    <w:basedOn w:val="TableNormal"/>
    <w:uiPriority w:val="40"/>
    <w:rsid w:val="00CD3DFF"/>
    <w:pPr>
      <w:spacing w:after="0" w:line="240" w:lineRule="auto"/>
    </w:pPr>
    <w:rPr>
      <w:rFonts w:eastAsiaTheme="minorEastAsia"/>
      <w:lang w:val="id-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2">
    <w:name w:val="Plain Table 22"/>
    <w:basedOn w:val="TableNormal"/>
    <w:uiPriority w:val="42"/>
    <w:rsid w:val="0000240E"/>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qFormat/>
    <w:rsid w:val="008971D6"/>
    <w:pPr>
      <w:spacing w:after="0" w:line="240" w:lineRule="auto"/>
    </w:pPr>
    <w:rPr>
      <w:rFonts w:eastAsiaTheme="minorHAnsi"/>
      <w:lang w:val="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8971D6"/>
    <w:pPr>
      <w:spacing w:after="0" w:line="240" w:lineRule="auto"/>
    </w:pPr>
    <w:rPr>
      <w:rFonts w:ascii="Calibri" w:eastAsia="Calibri" w:hAnsi="Calibri" w:cs="Calibri"/>
      <w:lang w:val="id-ID"/>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igureCaption0">
    <w:name w:val="Figure Caption"/>
    <w:next w:val="Normal"/>
    <w:rsid w:val="00E337C6"/>
    <w:pPr>
      <w:spacing w:before="120" w:after="0" w:line="240" w:lineRule="auto"/>
      <w:jc w:val="center"/>
    </w:pPr>
    <w:rPr>
      <w:rFonts w:ascii="Times New Roman" w:eastAsia="Times New Roman" w:hAnsi="Times New Roman" w:cs="Times New Roman"/>
      <w:sz w:val="18"/>
      <w:szCs w:val="20"/>
    </w:rPr>
  </w:style>
  <w:style w:type="paragraph" w:customStyle="1" w:styleId="Paragraph">
    <w:name w:val="Paragraph"/>
    <w:basedOn w:val="Normal"/>
    <w:rsid w:val="00E337C6"/>
    <w:pPr>
      <w:spacing w:line="240" w:lineRule="auto"/>
      <w:ind w:firstLine="284"/>
    </w:pPr>
    <w:rPr>
      <w:rFonts w:ascii="Times New Roman" w:eastAsia="Times New Roman" w:hAnsi="Times New Roman"/>
      <w:sz w:val="20"/>
      <w:szCs w:val="20"/>
      <w:lang w:val="en-US"/>
    </w:rPr>
  </w:style>
  <w:style w:type="table" w:customStyle="1" w:styleId="ListTable6Colorful1">
    <w:name w:val="List Table 6 Colorful1"/>
    <w:basedOn w:val="TableNormal"/>
    <w:next w:val="ListTable6Colorful"/>
    <w:uiPriority w:val="51"/>
    <w:rsid w:val="00FF2AB3"/>
    <w:pPr>
      <w:spacing w:after="0" w:line="240" w:lineRule="auto"/>
    </w:pPr>
    <w:rPr>
      <w:rFonts w:ascii="Cambria" w:eastAsia="Cambria" w:hAnsi="Cambria" w:cs="Times New Roman"/>
      <w:color w:val="000000"/>
      <w:kern w:val="2"/>
      <w:lang w:val="en-ID"/>
      <w14:ligatures w14:val="standardContextual"/>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
    <w:name w:val="List Table 6 Colorful"/>
    <w:basedOn w:val="TableNormal"/>
    <w:uiPriority w:val="51"/>
    <w:rsid w:val="00FF2AB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ormal0">
    <w:name w:val="Normal0"/>
    <w:qFormat/>
    <w:rsid w:val="00055686"/>
    <w:rPr>
      <w:rFonts w:ascii="Calibri" w:eastAsia="Calibri" w:hAnsi="Calibri" w:cs="Times New Roman"/>
      <w:lang w:val="id-ID" w:eastAsia="ja-JP"/>
    </w:rPr>
  </w:style>
  <w:style w:type="paragraph" w:customStyle="1" w:styleId="s0">
    <w:name w:val="s0"/>
    <w:rsid w:val="00DD00B3"/>
    <w:pPr>
      <w:widowControl w:val="0"/>
      <w:autoSpaceDE w:val="0"/>
      <w:autoSpaceDN w:val="0"/>
      <w:adjustRightInd w:val="0"/>
      <w:spacing w:after="0" w:line="240" w:lineRule="auto"/>
    </w:pPr>
    <w:rPr>
      <w:rFonts w:ascii="Batang" w:eastAsia="Batang" w:hAnsi="Times New Roman" w:cs="Times New Roman"/>
      <w:sz w:val="20"/>
      <w:szCs w:val="24"/>
      <w:lang w:eastAsia="ko-KR"/>
    </w:rPr>
  </w:style>
  <w:style w:type="table" w:customStyle="1" w:styleId="TableGrid2">
    <w:name w:val="Table Grid2"/>
    <w:basedOn w:val="TableNormal"/>
    <w:next w:val="TableGrid"/>
    <w:uiPriority w:val="59"/>
    <w:rsid w:val="005D1C30"/>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44C3C"/>
  </w:style>
  <w:style w:type="character" w:customStyle="1" w:styleId="a">
    <w:name w:val="a"/>
    <w:basedOn w:val="DefaultParagraphFont"/>
    <w:rsid w:val="00FB5C21"/>
  </w:style>
  <w:style w:type="paragraph" w:customStyle="1" w:styleId="BodyText0">
    <w:name w:val="BodyText"/>
    <w:basedOn w:val="Normal"/>
    <w:link w:val="BodyTextChar0"/>
    <w:qFormat/>
    <w:rsid w:val="009B742D"/>
    <w:pPr>
      <w:spacing w:line="360" w:lineRule="auto"/>
    </w:pPr>
    <w:rPr>
      <w:rFonts w:ascii="Times New Roman" w:eastAsiaTheme="minorHAnsi" w:hAnsi="Times New Roman" w:cstheme="minorBidi"/>
      <w:noProof/>
      <w:sz w:val="24"/>
    </w:rPr>
  </w:style>
  <w:style w:type="character" w:customStyle="1" w:styleId="BodyTextChar0">
    <w:name w:val="BodyText Char"/>
    <w:basedOn w:val="DefaultParagraphFont"/>
    <w:link w:val="BodyText0"/>
    <w:rsid w:val="009B742D"/>
    <w:rPr>
      <w:rFonts w:ascii="Times New Roman" w:eastAsiaTheme="minorHAnsi" w:hAnsi="Times New Roman"/>
      <w:noProof/>
      <w:sz w:val="24"/>
      <w:lang w:val="en-ID"/>
    </w:rPr>
  </w:style>
  <w:style w:type="character" w:customStyle="1" w:styleId="BookTitle1">
    <w:name w:val="Book Title1"/>
    <w:uiPriority w:val="33"/>
    <w:rsid w:val="00877429"/>
    <w:rPr>
      <w:rFonts w:ascii="Times New Roman" w:hAnsi="Times New Roman"/>
      <w:b/>
      <w:bCs/>
      <w:smallCaps/>
      <w:color w:val="auto"/>
      <w:spacing w:val="5"/>
      <w:sz w:val="24"/>
    </w:rPr>
  </w:style>
  <w:style w:type="character" w:customStyle="1" w:styleId="oypena">
    <w:name w:val="oypena"/>
    <w:basedOn w:val="DefaultParagraphFont"/>
    <w:rsid w:val="00300271"/>
  </w:style>
  <w:style w:type="character" w:customStyle="1" w:styleId="EndNoteBibliographyKAR">
    <w:name w:val="EndNote Bibliography KAR"/>
    <w:basedOn w:val="DefaultParagraphFont"/>
    <w:rsid w:val="00300271"/>
    <w:rPr>
      <w:rFonts w:ascii="Calibri" w:eastAsia="Calibri" w:hAnsi="Calibri" w:cs="Calibri"/>
      <w:kern w:val="0"/>
      <w:sz w:val="22"/>
      <w:szCs w:val="22"/>
      <w:lang w:eastAsia="id-ID"/>
      <w14:ligatures w14:val="none"/>
    </w:rPr>
  </w:style>
  <w:style w:type="character" w:customStyle="1" w:styleId="element-citation">
    <w:name w:val="element-citation"/>
    <w:basedOn w:val="DefaultParagraphFont"/>
    <w:rsid w:val="00D95CA1"/>
  </w:style>
  <w:style w:type="table" w:customStyle="1" w:styleId="TableGrid11">
    <w:name w:val="Table Grid11"/>
    <w:basedOn w:val="TableNormal"/>
    <w:next w:val="TableGrid"/>
    <w:uiPriority w:val="39"/>
    <w:rsid w:val="006977D2"/>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977D2"/>
    <w:pPr>
      <w:spacing w:after="0" w:line="240" w:lineRule="auto"/>
    </w:pPr>
    <w:rPr>
      <w:rFonts w:ascii="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977D2"/>
    <w:pPr>
      <w:spacing w:after="0" w:line="240" w:lineRule="auto"/>
    </w:pPr>
    <w:rPr>
      <w:rFonts w:ascii="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9F17FB"/>
  </w:style>
  <w:style w:type="table" w:customStyle="1" w:styleId="KisiTabel1">
    <w:name w:val="Kisi Tabel1"/>
    <w:basedOn w:val="TableNormal"/>
    <w:next w:val="TableGrid"/>
    <w:uiPriority w:val="39"/>
    <w:rsid w:val="00146865"/>
    <w:pPr>
      <w:spacing w:after="0" w:line="240" w:lineRule="auto"/>
      <w:jc w:val="both"/>
    </w:pPr>
    <w:rPr>
      <w:rFonts w:ascii="Times New Roman" w:eastAsia="Calibri" w:hAnsi="Times New Roman" w:cs="Times New Roman"/>
      <w:color w:val="000000"/>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29787D"/>
    <w:rPr>
      <w:rFonts w:cs="HelveticaNeueLT Pro 45 Lt"/>
      <w:color w:val="000000"/>
      <w:sz w:val="20"/>
      <w:szCs w:val="20"/>
    </w:rPr>
  </w:style>
  <w:style w:type="table" w:customStyle="1" w:styleId="TableGrid0">
    <w:name w:val="TableGrid"/>
    <w:rsid w:val="00EA382B"/>
    <w:pPr>
      <w:spacing w:after="0" w:line="240" w:lineRule="auto"/>
    </w:pPr>
    <w:rPr>
      <w:rFonts w:eastAsiaTheme="minorEastAsia"/>
      <w:kern w:val="2"/>
      <w:lang w:val="en-ID" w:eastAsia="en-ID"/>
      <w14:ligatures w14:val="standardContextual"/>
    </w:rPr>
    <w:tblPr>
      <w:tblCellMar>
        <w:top w:w="0" w:type="dxa"/>
        <w:left w:w="0" w:type="dxa"/>
        <w:bottom w:w="0" w:type="dxa"/>
        <w:right w:w="0" w:type="dxa"/>
      </w:tblCellMar>
    </w:tblPr>
  </w:style>
  <w:style w:type="paragraph" w:customStyle="1" w:styleId="TableCaption">
    <w:name w:val="Table Caption"/>
    <w:basedOn w:val="Normal"/>
    <w:qFormat/>
    <w:rsid w:val="005903AE"/>
    <w:pPr>
      <w:spacing w:before="120" w:line="240" w:lineRule="auto"/>
      <w:jc w:val="center"/>
    </w:pPr>
    <w:rPr>
      <w:rFonts w:ascii="Times New Roman" w:eastAsia="Times New Roman" w:hAnsi="Times New Roman"/>
      <w:sz w:val="18"/>
      <w:szCs w:val="18"/>
      <w:lang w:val="en-US"/>
    </w:rPr>
  </w:style>
  <w:style w:type="paragraph" w:customStyle="1" w:styleId="Abstract">
    <w:name w:val="Abstract"/>
    <w:basedOn w:val="Normal"/>
    <w:next w:val="Heading1"/>
    <w:rsid w:val="005903AE"/>
    <w:pPr>
      <w:spacing w:before="360" w:after="360" w:line="240" w:lineRule="auto"/>
      <w:ind w:left="289" w:right="289"/>
    </w:pPr>
    <w:rPr>
      <w:rFonts w:ascii="Times New Roman" w:eastAsia="Times New Roman" w:hAnsi="Times New Roman"/>
      <w:sz w:val="18"/>
      <w:szCs w:val="20"/>
      <w:lang w:val="en-US"/>
    </w:rPr>
  </w:style>
  <w:style w:type="character" w:customStyle="1" w:styleId="apple-converted-space">
    <w:name w:val="apple-converted-space"/>
    <w:basedOn w:val="DefaultParagraphFont"/>
    <w:rsid w:val="00DE5578"/>
  </w:style>
  <w:style w:type="paragraph" w:customStyle="1" w:styleId="jksfistpar">
    <w:name w:val="jksfistpar"/>
    <w:basedOn w:val="Normal"/>
    <w:autoRedefine/>
    <w:qFormat/>
    <w:rsid w:val="007E4B9F"/>
    <w:pPr>
      <w:widowControl w:val="0"/>
      <w:spacing w:line="240" w:lineRule="auto"/>
    </w:pPr>
    <w:rPr>
      <w:rFonts w:ascii="Times New Roman" w:eastAsia="MS Mincho" w:hAnsi="Times New Roman"/>
      <w:b/>
      <w:bCs/>
      <w:sz w:val="24"/>
      <w:szCs w:val="24"/>
      <w:lang w:val="en-US"/>
    </w:rPr>
  </w:style>
  <w:style w:type="paragraph" w:customStyle="1" w:styleId="HRPUB-Paragraph">
    <w:name w:val="HRPUB-Paragraph"/>
    <w:qFormat/>
    <w:rsid w:val="00F712F8"/>
    <w:pPr>
      <w:widowControl w:val="0"/>
      <w:suppressAutoHyphens/>
      <w:snapToGrid w:val="0"/>
      <w:spacing w:after="0" w:line="240" w:lineRule="exact"/>
      <w:ind w:firstLine="100"/>
      <w:jc w:val="both"/>
    </w:pPr>
    <w:rPr>
      <w:rFonts w:ascii="Times New Roman" w:eastAsia="Times New Roman" w:hAnsi="Times New Roman" w:cs="Times New Roman"/>
      <w:sz w:val="20"/>
      <w:szCs w:val="24"/>
      <w:lang w:eastAsia="zh-CN"/>
    </w:rPr>
  </w:style>
  <w:style w:type="paragraph" w:customStyle="1" w:styleId="HRPUB-1stHeading">
    <w:name w:val="HRPUB-1st Heading"/>
    <w:qFormat/>
    <w:rsid w:val="00F712F8"/>
    <w:pPr>
      <w:widowControl w:val="0"/>
      <w:suppressAutoHyphens/>
      <w:spacing w:before="468" w:after="156" w:line="240" w:lineRule="exact"/>
      <w:ind w:left="100" w:hanging="100"/>
      <w:outlineLvl w:val="0"/>
    </w:pPr>
    <w:rPr>
      <w:rFonts w:ascii="Times New Roman" w:eastAsia="Times New Roman" w:hAnsi="Times New Roman" w:cs="Times New Roman"/>
      <w:b/>
      <w:sz w:val="28"/>
      <w:szCs w:val="24"/>
      <w:lang w:eastAsia="zh-CN"/>
    </w:rPr>
  </w:style>
  <w:style w:type="paragraph" w:customStyle="1" w:styleId="ISI">
    <w:name w:val="ISI"/>
    <w:basedOn w:val="Normal"/>
    <w:uiPriority w:val="99"/>
    <w:rsid w:val="00FD084E"/>
    <w:pPr>
      <w:autoSpaceDE w:val="0"/>
      <w:autoSpaceDN w:val="0"/>
      <w:adjustRightInd w:val="0"/>
      <w:spacing w:line="288" w:lineRule="auto"/>
      <w:ind w:firstLine="547"/>
      <w:textAlignment w:val="center"/>
    </w:pPr>
    <w:rPr>
      <w:rFonts w:ascii="Calisto MT" w:eastAsiaTheme="minorHAnsi" w:hAnsi="Calisto MT" w:cs="Calisto MT"/>
      <w:color w:val="000000"/>
      <w:lang w:val="fi-FI"/>
    </w:rPr>
  </w:style>
  <w:style w:type="table" w:customStyle="1" w:styleId="PlainTable23">
    <w:name w:val="Plain Table 23"/>
    <w:basedOn w:val="TableNormal"/>
    <w:next w:val="PlainTable2"/>
    <w:uiPriority w:val="42"/>
    <w:rsid w:val="002B46EF"/>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ISIBAGIANAWAL">
    <w:name w:val="ISI BAGIAN AWAL"/>
    <w:basedOn w:val="Normal"/>
    <w:qFormat/>
    <w:rsid w:val="00FA2F00"/>
    <w:pPr>
      <w:spacing w:line="360" w:lineRule="auto"/>
    </w:pPr>
    <w:rPr>
      <w:rFonts w:ascii="Times New Roman" w:hAnsi="Times New Roman"/>
      <w:sz w:val="24"/>
      <w:lang w:val="en-US"/>
    </w:rPr>
  </w:style>
  <w:style w:type="paragraph" w:customStyle="1" w:styleId="JT-Text">
    <w:name w:val="JT-Text"/>
    <w:basedOn w:val="Normal"/>
    <w:uiPriority w:val="99"/>
    <w:rsid w:val="0099631E"/>
    <w:pPr>
      <w:widowControl w:val="0"/>
      <w:overflowPunct w:val="0"/>
      <w:topLinePunct/>
      <w:adjustRightInd w:val="0"/>
      <w:snapToGrid w:val="0"/>
      <w:spacing w:line="270" w:lineRule="exact"/>
      <w:ind w:firstLine="340"/>
    </w:pPr>
    <w:rPr>
      <w:rFonts w:ascii="Times New Roman" w:eastAsia="MS Mincho" w:hAnsi="Times New Roman"/>
      <w:kern w:val="2"/>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97">
      <w:bodyDiv w:val="1"/>
      <w:marLeft w:val="0"/>
      <w:marRight w:val="0"/>
      <w:marTop w:val="0"/>
      <w:marBottom w:val="0"/>
      <w:divBdr>
        <w:top w:val="none" w:sz="0" w:space="0" w:color="auto"/>
        <w:left w:val="none" w:sz="0" w:space="0" w:color="auto"/>
        <w:bottom w:val="none" w:sz="0" w:space="0" w:color="auto"/>
        <w:right w:val="none" w:sz="0" w:space="0" w:color="auto"/>
      </w:divBdr>
    </w:div>
    <w:div w:id="44984828">
      <w:bodyDiv w:val="1"/>
      <w:marLeft w:val="0"/>
      <w:marRight w:val="0"/>
      <w:marTop w:val="0"/>
      <w:marBottom w:val="0"/>
      <w:divBdr>
        <w:top w:val="none" w:sz="0" w:space="0" w:color="auto"/>
        <w:left w:val="none" w:sz="0" w:space="0" w:color="auto"/>
        <w:bottom w:val="none" w:sz="0" w:space="0" w:color="auto"/>
        <w:right w:val="none" w:sz="0" w:space="0" w:color="auto"/>
      </w:divBdr>
      <w:divsChild>
        <w:div w:id="9263317">
          <w:marLeft w:val="0"/>
          <w:marRight w:val="0"/>
          <w:marTop w:val="0"/>
          <w:marBottom w:val="0"/>
          <w:divBdr>
            <w:top w:val="none" w:sz="0" w:space="0" w:color="auto"/>
            <w:left w:val="none" w:sz="0" w:space="0" w:color="auto"/>
            <w:bottom w:val="none" w:sz="0" w:space="0" w:color="auto"/>
            <w:right w:val="none" w:sz="0" w:space="0" w:color="auto"/>
          </w:divBdr>
        </w:div>
        <w:div w:id="1820607249">
          <w:marLeft w:val="0"/>
          <w:marRight w:val="0"/>
          <w:marTop w:val="0"/>
          <w:marBottom w:val="0"/>
          <w:divBdr>
            <w:top w:val="none" w:sz="0" w:space="0" w:color="auto"/>
            <w:left w:val="none" w:sz="0" w:space="0" w:color="auto"/>
            <w:bottom w:val="none" w:sz="0" w:space="0" w:color="auto"/>
            <w:right w:val="none" w:sz="0" w:space="0" w:color="auto"/>
          </w:divBdr>
        </w:div>
      </w:divsChild>
    </w:div>
    <w:div w:id="47994656">
      <w:bodyDiv w:val="1"/>
      <w:marLeft w:val="0"/>
      <w:marRight w:val="0"/>
      <w:marTop w:val="0"/>
      <w:marBottom w:val="0"/>
      <w:divBdr>
        <w:top w:val="none" w:sz="0" w:space="0" w:color="auto"/>
        <w:left w:val="none" w:sz="0" w:space="0" w:color="auto"/>
        <w:bottom w:val="none" w:sz="0" w:space="0" w:color="auto"/>
        <w:right w:val="none" w:sz="0" w:space="0" w:color="auto"/>
      </w:divBdr>
      <w:divsChild>
        <w:div w:id="521817684">
          <w:marLeft w:val="0"/>
          <w:marRight w:val="0"/>
          <w:marTop w:val="0"/>
          <w:marBottom w:val="0"/>
          <w:divBdr>
            <w:top w:val="none" w:sz="0" w:space="0" w:color="auto"/>
            <w:left w:val="none" w:sz="0" w:space="0" w:color="auto"/>
            <w:bottom w:val="none" w:sz="0" w:space="0" w:color="auto"/>
            <w:right w:val="none" w:sz="0" w:space="0" w:color="auto"/>
          </w:divBdr>
        </w:div>
      </w:divsChild>
    </w:div>
    <w:div w:id="58093010">
      <w:bodyDiv w:val="1"/>
      <w:marLeft w:val="0"/>
      <w:marRight w:val="0"/>
      <w:marTop w:val="0"/>
      <w:marBottom w:val="0"/>
      <w:divBdr>
        <w:top w:val="none" w:sz="0" w:space="0" w:color="auto"/>
        <w:left w:val="none" w:sz="0" w:space="0" w:color="auto"/>
        <w:bottom w:val="none" w:sz="0" w:space="0" w:color="auto"/>
        <w:right w:val="none" w:sz="0" w:space="0" w:color="auto"/>
      </w:divBdr>
    </w:div>
    <w:div w:id="86731728">
      <w:bodyDiv w:val="1"/>
      <w:marLeft w:val="0"/>
      <w:marRight w:val="0"/>
      <w:marTop w:val="0"/>
      <w:marBottom w:val="0"/>
      <w:divBdr>
        <w:top w:val="none" w:sz="0" w:space="0" w:color="auto"/>
        <w:left w:val="none" w:sz="0" w:space="0" w:color="auto"/>
        <w:bottom w:val="none" w:sz="0" w:space="0" w:color="auto"/>
        <w:right w:val="none" w:sz="0" w:space="0" w:color="auto"/>
      </w:divBdr>
    </w:div>
    <w:div w:id="99305884">
      <w:bodyDiv w:val="1"/>
      <w:marLeft w:val="0"/>
      <w:marRight w:val="0"/>
      <w:marTop w:val="0"/>
      <w:marBottom w:val="0"/>
      <w:divBdr>
        <w:top w:val="none" w:sz="0" w:space="0" w:color="auto"/>
        <w:left w:val="none" w:sz="0" w:space="0" w:color="auto"/>
        <w:bottom w:val="none" w:sz="0" w:space="0" w:color="auto"/>
        <w:right w:val="none" w:sz="0" w:space="0" w:color="auto"/>
      </w:divBdr>
    </w:div>
    <w:div w:id="136652014">
      <w:bodyDiv w:val="1"/>
      <w:marLeft w:val="0"/>
      <w:marRight w:val="0"/>
      <w:marTop w:val="0"/>
      <w:marBottom w:val="0"/>
      <w:divBdr>
        <w:top w:val="none" w:sz="0" w:space="0" w:color="auto"/>
        <w:left w:val="none" w:sz="0" w:space="0" w:color="auto"/>
        <w:bottom w:val="none" w:sz="0" w:space="0" w:color="auto"/>
        <w:right w:val="none" w:sz="0" w:space="0" w:color="auto"/>
      </w:divBdr>
    </w:div>
    <w:div w:id="154345118">
      <w:bodyDiv w:val="1"/>
      <w:marLeft w:val="0"/>
      <w:marRight w:val="0"/>
      <w:marTop w:val="0"/>
      <w:marBottom w:val="0"/>
      <w:divBdr>
        <w:top w:val="none" w:sz="0" w:space="0" w:color="auto"/>
        <w:left w:val="none" w:sz="0" w:space="0" w:color="auto"/>
        <w:bottom w:val="none" w:sz="0" w:space="0" w:color="auto"/>
        <w:right w:val="none" w:sz="0" w:space="0" w:color="auto"/>
      </w:divBdr>
      <w:divsChild>
        <w:div w:id="1982727425">
          <w:marLeft w:val="0"/>
          <w:marRight w:val="0"/>
          <w:marTop w:val="0"/>
          <w:marBottom w:val="0"/>
          <w:divBdr>
            <w:top w:val="none" w:sz="0" w:space="0" w:color="auto"/>
            <w:left w:val="none" w:sz="0" w:space="0" w:color="auto"/>
            <w:bottom w:val="none" w:sz="0" w:space="0" w:color="auto"/>
            <w:right w:val="none" w:sz="0" w:space="0" w:color="auto"/>
          </w:divBdr>
        </w:div>
      </w:divsChild>
    </w:div>
    <w:div w:id="171914829">
      <w:bodyDiv w:val="1"/>
      <w:marLeft w:val="0"/>
      <w:marRight w:val="0"/>
      <w:marTop w:val="0"/>
      <w:marBottom w:val="0"/>
      <w:divBdr>
        <w:top w:val="none" w:sz="0" w:space="0" w:color="auto"/>
        <w:left w:val="none" w:sz="0" w:space="0" w:color="auto"/>
        <w:bottom w:val="none" w:sz="0" w:space="0" w:color="auto"/>
        <w:right w:val="none" w:sz="0" w:space="0" w:color="auto"/>
      </w:divBdr>
    </w:div>
    <w:div w:id="251666514">
      <w:bodyDiv w:val="1"/>
      <w:marLeft w:val="0"/>
      <w:marRight w:val="0"/>
      <w:marTop w:val="0"/>
      <w:marBottom w:val="0"/>
      <w:divBdr>
        <w:top w:val="none" w:sz="0" w:space="0" w:color="auto"/>
        <w:left w:val="none" w:sz="0" w:space="0" w:color="auto"/>
        <w:bottom w:val="none" w:sz="0" w:space="0" w:color="auto"/>
        <w:right w:val="none" w:sz="0" w:space="0" w:color="auto"/>
      </w:divBdr>
      <w:divsChild>
        <w:div w:id="976882592">
          <w:marLeft w:val="0"/>
          <w:marRight w:val="0"/>
          <w:marTop w:val="0"/>
          <w:marBottom w:val="0"/>
          <w:divBdr>
            <w:top w:val="none" w:sz="0" w:space="0" w:color="auto"/>
            <w:left w:val="none" w:sz="0" w:space="0" w:color="auto"/>
            <w:bottom w:val="none" w:sz="0" w:space="0" w:color="auto"/>
            <w:right w:val="none" w:sz="0" w:space="0" w:color="auto"/>
          </w:divBdr>
        </w:div>
      </w:divsChild>
    </w:div>
    <w:div w:id="259876666">
      <w:bodyDiv w:val="1"/>
      <w:marLeft w:val="0"/>
      <w:marRight w:val="0"/>
      <w:marTop w:val="0"/>
      <w:marBottom w:val="0"/>
      <w:divBdr>
        <w:top w:val="none" w:sz="0" w:space="0" w:color="auto"/>
        <w:left w:val="none" w:sz="0" w:space="0" w:color="auto"/>
        <w:bottom w:val="none" w:sz="0" w:space="0" w:color="auto"/>
        <w:right w:val="none" w:sz="0" w:space="0" w:color="auto"/>
      </w:divBdr>
      <w:divsChild>
        <w:div w:id="151801064">
          <w:marLeft w:val="0"/>
          <w:marRight w:val="0"/>
          <w:marTop w:val="0"/>
          <w:marBottom w:val="0"/>
          <w:divBdr>
            <w:top w:val="none" w:sz="0" w:space="0" w:color="auto"/>
            <w:left w:val="none" w:sz="0" w:space="0" w:color="auto"/>
            <w:bottom w:val="none" w:sz="0" w:space="0" w:color="auto"/>
            <w:right w:val="none" w:sz="0" w:space="0" w:color="auto"/>
          </w:divBdr>
        </w:div>
      </w:divsChild>
    </w:div>
    <w:div w:id="296378288">
      <w:bodyDiv w:val="1"/>
      <w:marLeft w:val="0"/>
      <w:marRight w:val="0"/>
      <w:marTop w:val="0"/>
      <w:marBottom w:val="0"/>
      <w:divBdr>
        <w:top w:val="none" w:sz="0" w:space="0" w:color="auto"/>
        <w:left w:val="none" w:sz="0" w:space="0" w:color="auto"/>
        <w:bottom w:val="none" w:sz="0" w:space="0" w:color="auto"/>
        <w:right w:val="none" w:sz="0" w:space="0" w:color="auto"/>
      </w:divBdr>
    </w:div>
    <w:div w:id="307830584">
      <w:bodyDiv w:val="1"/>
      <w:marLeft w:val="0"/>
      <w:marRight w:val="0"/>
      <w:marTop w:val="0"/>
      <w:marBottom w:val="0"/>
      <w:divBdr>
        <w:top w:val="none" w:sz="0" w:space="0" w:color="auto"/>
        <w:left w:val="none" w:sz="0" w:space="0" w:color="auto"/>
        <w:bottom w:val="none" w:sz="0" w:space="0" w:color="auto"/>
        <w:right w:val="none" w:sz="0" w:space="0" w:color="auto"/>
      </w:divBdr>
    </w:div>
    <w:div w:id="369771089">
      <w:bodyDiv w:val="1"/>
      <w:marLeft w:val="0"/>
      <w:marRight w:val="0"/>
      <w:marTop w:val="0"/>
      <w:marBottom w:val="0"/>
      <w:divBdr>
        <w:top w:val="none" w:sz="0" w:space="0" w:color="auto"/>
        <w:left w:val="none" w:sz="0" w:space="0" w:color="auto"/>
        <w:bottom w:val="none" w:sz="0" w:space="0" w:color="auto"/>
        <w:right w:val="none" w:sz="0" w:space="0" w:color="auto"/>
      </w:divBdr>
    </w:div>
    <w:div w:id="371735067">
      <w:bodyDiv w:val="1"/>
      <w:marLeft w:val="0"/>
      <w:marRight w:val="0"/>
      <w:marTop w:val="0"/>
      <w:marBottom w:val="0"/>
      <w:divBdr>
        <w:top w:val="none" w:sz="0" w:space="0" w:color="auto"/>
        <w:left w:val="none" w:sz="0" w:space="0" w:color="auto"/>
        <w:bottom w:val="none" w:sz="0" w:space="0" w:color="auto"/>
        <w:right w:val="none" w:sz="0" w:space="0" w:color="auto"/>
      </w:divBdr>
    </w:div>
    <w:div w:id="382142467">
      <w:bodyDiv w:val="1"/>
      <w:marLeft w:val="0"/>
      <w:marRight w:val="0"/>
      <w:marTop w:val="0"/>
      <w:marBottom w:val="0"/>
      <w:divBdr>
        <w:top w:val="none" w:sz="0" w:space="0" w:color="auto"/>
        <w:left w:val="none" w:sz="0" w:space="0" w:color="auto"/>
        <w:bottom w:val="none" w:sz="0" w:space="0" w:color="auto"/>
        <w:right w:val="none" w:sz="0" w:space="0" w:color="auto"/>
      </w:divBdr>
    </w:div>
    <w:div w:id="407265712">
      <w:bodyDiv w:val="1"/>
      <w:marLeft w:val="0"/>
      <w:marRight w:val="0"/>
      <w:marTop w:val="0"/>
      <w:marBottom w:val="0"/>
      <w:divBdr>
        <w:top w:val="none" w:sz="0" w:space="0" w:color="auto"/>
        <w:left w:val="none" w:sz="0" w:space="0" w:color="auto"/>
        <w:bottom w:val="none" w:sz="0" w:space="0" w:color="auto"/>
        <w:right w:val="none" w:sz="0" w:space="0" w:color="auto"/>
      </w:divBdr>
    </w:div>
    <w:div w:id="408768390">
      <w:bodyDiv w:val="1"/>
      <w:marLeft w:val="0"/>
      <w:marRight w:val="0"/>
      <w:marTop w:val="0"/>
      <w:marBottom w:val="0"/>
      <w:divBdr>
        <w:top w:val="none" w:sz="0" w:space="0" w:color="auto"/>
        <w:left w:val="none" w:sz="0" w:space="0" w:color="auto"/>
        <w:bottom w:val="none" w:sz="0" w:space="0" w:color="auto"/>
        <w:right w:val="none" w:sz="0" w:space="0" w:color="auto"/>
      </w:divBdr>
      <w:divsChild>
        <w:div w:id="588345982">
          <w:marLeft w:val="0"/>
          <w:marRight w:val="0"/>
          <w:marTop w:val="0"/>
          <w:marBottom w:val="0"/>
          <w:divBdr>
            <w:top w:val="none" w:sz="0" w:space="0" w:color="auto"/>
            <w:left w:val="none" w:sz="0" w:space="0" w:color="auto"/>
            <w:bottom w:val="none" w:sz="0" w:space="0" w:color="auto"/>
            <w:right w:val="none" w:sz="0" w:space="0" w:color="auto"/>
          </w:divBdr>
          <w:divsChild>
            <w:div w:id="174918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661733">
      <w:bodyDiv w:val="1"/>
      <w:marLeft w:val="0"/>
      <w:marRight w:val="0"/>
      <w:marTop w:val="0"/>
      <w:marBottom w:val="0"/>
      <w:divBdr>
        <w:top w:val="none" w:sz="0" w:space="0" w:color="auto"/>
        <w:left w:val="none" w:sz="0" w:space="0" w:color="auto"/>
        <w:bottom w:val="none" w:sz="0" w:space="0" w:color="auto"/>
        <w:right w:val="none" w:sz="0" w:space="0" w:color="auto"/>
      </w:divBdr>
      <w:divsChild>
        <w:div w:id="1623725512">
          <w:marLeft w:val="0"/>
          <w:marRight w:val="0"/>
          <w:marTop w:val="0"/>
          <w:marBottom w:val="0"/>
          <w:divBdr>
            <w:top w:val="none" w:sz="0" w:space="0" w:color="auto"/>
            <w:left w:val="none" w:sz="0" w:space="0" w:color="auto"/>
            <w:bottom w:val="none" w:sz="0" w:space="0" w:color="auto"/>
            <w:right w:val="none" w:sz="0" w:space="0" w:color="auto"/>
          </w:divBdr>
        </w:div>
      </w:divsChild>
    </w:div>
    <w:div w:id="432675573">
      <w:bodyDiv w:val="1"/>
      <w:marLeft w:val="0"/>
      <w:marRight w:val="0"/>
      <w:marTop w:val="0"/>
      <w:marBottom w:val="0"/>
      <w:divBdr>
        <w:top w:val="none" w:sz="0" w:space="0" w:color="auto"/>
        <w:left w:val="none" w:sz="0" w:space="0" w:color="auto"/>
        <w:bottom w:val="none" w:sz="0" w:space="0" w:color="auto"/>
        <w:right w:val="none" w:sz="0" w:space="0" w:color="auto"/>
      </w:divBdr>
    </w:div>
    <w:div w:id="488249797">
      <w:bodyDiv w:val="1"/>
      <w:marLeft w:val="0"/>
      <w:marRight w:val="0"/>
      <w:marTop w:val="0"/>
      <w:marBottom w:val="0"/>
      <w:divBdr>
        <w:top w:val="none" w:sz="0" w:space="0" w:color="auto"/>
        <w:left w:val="none" w:sz="0" w:space="0" w:color="auto"/>
        <w:bottom w:val="none" w:sz="0" w:space="0" w:color="auto"/>
        <w:right w:val="none" w:sz="0" w:space="0" w:color="auto"/>
      </w:divBdr>
    </w:div>
    <w:div w:id="488519756">
      <w:bodyDiv w:val="1"/>
      <w:marLeft w:val="0"/>
      <w:marRight w:val="0"/>
      <w:marTop w:val="0"/>
      <w:marBottom w:val="0"/>
      <w:divBdr>
        <w:top w:val="none" w:sz="0" w:space="0" w:color="auto"/>
        <w:left w:val="none" w:sz="0" w:space="0" w:color="auto"/>
        <w:bottom w:val="none" w:sz="0" w:space="0" w:color="auto"/>
        <w:right w:val="none" w:sz="0" w:space="0" w:color="auto"/>
      </w:divBdr>
    </w:div>
    <w:div w:id="518081596">
      <w:bodyDiv w:val="1"/>
      <w:marLeft w:val="0"/>
      <w:marRight w:val="0"/>
      <w:marTop w:val="0"/>
      <w:marBottom w:val="0"/>
      <w:divBdr>
        <w:top w:val="none" w:sz="0" w:space="0" w:color="auto"/>
        <w:left w:val="none" w:sz="0" w:space="0" w:color="auto"/>
        <w:bottom w:val="none" w:sz="0" w:space="0" w:color="auto"/>
        <w:right w:val="none" w:sz="0" w:space="0" w:color="auto"/>
      </w:divBdr>
      <w:divsChild>
        <w:div w:id="975404969">
          <w:marLeft w:val="0"/>
          <w:marRight w:val="225"/>
          <w:marTop w:val="0"/>
          <w:marBottom w:val="0"/>
          <w:divBdr>
            <w:top w:val="none" w:sz="0" w:space="0" w:color="auto"/>
            <w:left w:val="none" w:sz="0" w:space="0" w:color="auto"/>
            <w:bottom w:val="none" w:sz="0" w:space="0" w:color="auto"/>
            <w:right w:val="none" w:sz="0" w:space="0" w:color="auto"/>
          </w:divBdr>
        </w:div>
        <w:div w:id="1938293581">
          <w:marLeft w:val="0"/>
          <w:marRight w:val="0"/>
          <w:marTop w:val="225"/>
          <w:marBottom w:val="0"/>
          <w:divBdr>
            <w:top w:val="none" w:sz="0" w:space="0" w:color="auto"/>
            <w:left w:val="none" w:sz="0" w:space="0" w:color="auto"/>
            <w:bottom w:val="none" w:sz="0" w:space="0" w:color="auto"/>
            <w:right w:val="none" w:sz="0" w:space="0" w:color="auto"/>
          </w:divBdr>
          <w:divsChild>
            <w:div w:id="8418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255280">
      <w:bodyDiv w:val="1"/>
      <w:marLeft w:val="0"/>
      <w:marRight w:val="0"/>
      <w:marTop w:val="0"/>
      <w:marBottom w:val="0"/>
      <w:divBdr>
        <w:top w:val="none" w:sz="0" w:space="0" w:color="auto"/>
        <w:left w:val="none" w:sz="0" w:space="0" w:color="auto"/>
        <w:bottom w:val="none" w:sz="0" w:space="0" w:color="auto"/>
        <w:right w:val="none" w:sz="0" w:space="0" w:color="auto"/>
      </w:divBdr>
      <w:divsChild>
        <w:div w:id="3945652">
          <w:marLeft w:val="0"/>
          <w:marRight w:val="0"/>
          <w:marTop w:val="0"/>
          <w:marBottom w:val="0"/>
          <w:divBdr>
            <w:top w:val="none" w:sz="0" w:space="0" w:color="auto"/>
            <w:left w:val="none" w:sz="0" w:space="0" w:color="auto"/>
            <w:bottom w:val="none" w:sz="0" w:space="0" w:color="auto"/>
            <w:right w:val="none" w:sz="0" w:space="0" w:color="auto"/>
          </w:divBdr>
        </w:div>
        <w:div w:id="28337752">
          <w:marLeft w:val="0"/>
          <w:marRight w:val="0"/>
          <w:marTop w:val="0"/>
          <w:marBottom w:val="0"/>
          <w:divBdr>
            <w:top w:val="none" w:sz="0" w:space="0" w:color="auto"/>
            <w:left w:val="none" w:sz="0" w:space="0" w:color="auto"/>
            <w:bottom w:val="none" w:sz="0" w:space="0" w:color="auto"/>
            <w:right w:val="none" w:sz="0" w:space="0" w:color="auto"/>
          </w:divBdr>
        </w:div>
        <w:div w:id="116411443">
          <w:marLeft w:val="0"/>
          <w:marRight w:val="0"/>
          <w:marTop w:val="0"/>
          <w:marBottom w:val="0"/>
          <w:divBdr>
            <w:top w:val="none" w:sz="0" w:space="0" w:color="auto"/>
            <w:left w:val="none" w:sz="0" w:space="0" w:color="auto"/>
            <w:bottom w:val="none" w:sz="0" w:space="0" w:color="auto"/>
            <w:right w:val="none" w:sz="0" w:space="0" w:color="auto"/>
          </w:divBdr>
        </w:div>
        <w:div w:id="154152183">
          <w:marLeft w:val="0"/>
          <w:marRight w:val="0"/>
          <w:marTop w:val="0"/>
          <w:marBottom w:val="0"/>
          <w:divBdr>
            <w:top w:val="none" w:sz="0" w:space="0" w:color="auto"/>
            <w:left w:val="none" w:sz="0" w:space="0" w:color="auto"/>
            <w:bottom w:val="none" w:sz="0" w:space="0" w:color="auto"/>
            <w:right w:val="none" w:sz="0" w:space="0" w:color="auto"/>
          </w:divBdr>
        </w:div>
        <w:div w:id="329797416">
          <w:marLeft w:val="0"/>
          <w:marRight w:val="0"/>
          <w:marTop w:val="0"/>
          <w:marBottom w:val="0"/>
          <w:divBdr>
            <w:top w:val="none" w:sz="0" w:space="0" w:color="auto"/>
            <w:left w:val="none" w:sz="0" w:space="0" w:color="auto"/>
            <w:bottom w:val="none" w:sz="0" w:space="0" w:color="auto"/>
            <w:right w:val="none" w:sz="0" w:space="0" w:color="auto"/>
          </w:divBdr>
        </w:div>
        <w:div w:id="428428169">
          <w:marLeft w:val="0"/>
          <w:marRight w:val="0"/>
          <w:marTop w:val="0"/>
          <w:marBottom w:val="0"/>
          <w:divBdr>
            <w:top w:val="none" w:sz="0" w:space="0" w:color="auto"/>
            <w:left w:val="none" w:sz="0" w:space="0" w:color="auto"/>
            <w:bottom w:val="none" w:sz="0" w:space="0" w:color="auto"/>
            <w:right w:val="none" w:sz="0" w:space="0" w:color="auto"/>
          </w:divBdr>
        </w:div>
        <w:div w:id="603078398">
          <w:marLeft w:val="0"/>
          <w:marRight w:val="0"/>
          <w:marTop w:val="0"/>
          <w:marBottom w:val="0"/>
          <w:divBdr>
            <w:top w:val="none" w:sz="0" w:space="0" w:color="auto"/>
            <w:left w:val="none" w:sz="0" w:space="0" w:color="auto"/>
            <w:bottom w:val="none" w:sz="0" w:space="0" w:color="auto"/>
            <w:right w:val="none" w:sz="0" w:space="0" w:color="auto"/>
          </w:divBdr>
        </w:div>
        <w:div w:id="712771571">
          <w:marLeft w:val="0"/>
          <w:marRight w:val="0"/>
          <w:marTop w:val="0"/>
          <w:marBottom w:val="0"/>
          <w:divBdr>
            <w:top w:val="none" w:sz="0" w:space="0" w:color="auto"/>
            <w:left w:val="none" w:sz="0" w:space="0" w:color="auto"/>
            <w:bottom w:val="none" w:sz="0" w:space="0" w:color="auto"/>
            <w:right w:val="none" w:sz="0" w:space="0" w:color="auto"/>
          </w:divBdr>
        </w:div>
        <w:div w:id="745222494">
          <w:marLeft w:val="0"/>
          <w:marRight w:val="0"/>
          <w:marTop w:val="0"/>
          <w:marBottom w:val="0"/>
          <w:divBdr>
            <w:top w:val="none" w:sz="0" w:space="0" w:color="auto"/>
            <w:left w:val="none" w:sz="0" w:space="0" w:color="auto"/>
            <w:bottom w:val="none" w:sz="0" w:space="0" w:color="auto"/>
            <w:right w:val="none" w:sz="0" w:space="0" w:color="auto"/>
          </w:divBdr>
        </w:div>
        <w:div w:id="865171672">
          <w:marLeft w:val="0"/>
          <w:marRight w:val="0"/>
          <w:marTop w:val="0"/>
          <w:marBottom w:val="0"/>
          <w:divBdr>
            <w:top w:val="none" w:sz="0" w:space="0" w:color="auto"/>
            <w:left w:val="none" w:sz="0" w:space="0" w:color="auto"/>
            <w:bottom w:val="none" w:sz="0" w:space="0" w:color="auto"/>
            <w:right w:val="none" w:sz="0" w:space="0" w:color="auto"/>
          </w:divBdr>
        </w:div>
        <w:div w:id="1060636291">
          <w:marLeft w:val="0"/>
          <w:marRight w:val="0"/>
          <w:marTop w:val="0"/>
          <w:marBottom w:val="0"/>
          <w:divBdr>
            <w:top w:val="none" w:sz="0" w:space="0" w:color="auto"/>
            <w:left w:val="none" w:sz="0" w:space="0" w:color="auto"/>
            <w:bottom w:val="none" w:sz="0" w:space="0" w:color="auto"/>
            <w:right w:val="none" w:sz="0" w:space="0" w:color="auto"/>
          </w:divBdr>
        </w:div>
        <w:div w:id="1479151354">
          <w:marLeft w:val="0"/>
          <w:marRight w:val="0"/>
          <w:marTop w:val="0"/>
          <w:marBottom w:val="0"/>
          <w:divBdr>
            <w:top w:val="none" w:sz="0" w:space="0" w:color="auto"/>
            <w:left w:val="none" w:sz="0" w:space="0" w:color="auto"/>
            <w:bottom w:val="none" w:sz="0" w:space="0" w:color="auto"/>
            <w:right w:val="none" w:sz="0" w:space="0" w:color="auto"/>
          </w:divBdr>
        </w:div>
        <w:div w:id="1543207632">
          <w:marLeft w:val="0"/>
          <w:marRight w:val="0"/>
          <w:marTop w:val="0"/>
          <w:marBottom w:val="0"/>
          <w:divBdr>
            <w:top w:val="none" w:sz="0" w:space="0" w:color="auto"/>
            <w:left w:val="none" w:sz="0" w:space="0" w:color="auto"/>
            <w:bottom w:val="none" w:sz="0" w:space="0" w:color="auto"/>
            <w:right w:val="none" w:sz="0" w:space="0" w:color="auto"/>
          </w:divBdr>
        </w:div>
        <w:div w:id="1644701586">
          <w:marLeft w:val="0"/>
          <w:marRight w:val="0"/>
          <w:marTop w:val="0"/>
          <w:marBottom w:val="0"/>
          <w:divBdr>
            <w:top w:val="none" w:sz="0" w:space="0" w:color="auto"/>
            <w:left w:val="none" w:sz="0" w:space="0" w:color="auto"/>
            <w:bottom w:val="none" w:sz="0" w:space="0" w:color="auto"/>
            <w:right w:val="none" w:sz="0" w:space="0" w:color="auto"/>
          </w:divBdr>
        </w:div>
        <w:div w:id="1756703800">
          <w:marLeft w:val="0"/>
          <w:marRight w:val="0"/>
          <w:marTop w:val="0"/>
          <w:marBottom w:val="0"/>
          <w:divBdr>
            <w:top w:val="none" w:sz="0" w:space="0" w:color="auto"/>
            <w:left w:val="none" w:sz="0" w:space="0" w:color="auto"/>
            <w:bottom w:val="none" w:sz="0" w:space="0" w:color="auto"/>
            <w:right w:val="none" w:sz="0" w:space="0" w:color="auto"/>
          </w:divBdr>
        </w:div>
        <w:div w:id="1794136136">
          <w:marLeft w:val="0"/>
          <w:marRight w:val="0"/>
          <w:marTop w:val="0"/>
          <w:marBottom w:val="0"/>
          <w:divBdr>
            <w:top w:val="none" w:sz="0" w:space="0" w:color="auto"/>
            <w:left w:val="none" w:sz="0" w:space="0" w:color="auto"/>
            <w:bottom w:val="none" w:sz="0" w:space="0" w:color="auto"/>
            <w:right w:val="none" w:sz="0" w:space="0" w:color="auto"/>
          </w:divBdr>
        </w:div>
        <w:div w:id="1940024548">
          <w:marLeft w:val="0"/>
          <w:marRight w:val="0"/>
          <w:marTop w:val="0"/>
          <w:marBottom w:val="0"/>
          <w:divBdr>
            <w:top w:val="none" w:sz="0" w:space="0" w:color="auto"/>
            <w:left w:val="none" w:sz="0" w:space="0" w:color="auto"/>
            <w:bottom w:val="none" w:sz="0" w:space="0" w:color="auto"/>
            <w:right w:val="none" w:sz="0" w:space="0" w:color="auto"/>
          </w:divBdr>
        </w:div>
        <w:div w:id="1949509844">
          <w:marLeft w:val="0"/>
          <w:marRight w:val="0"/>
          <w:marTop w:val="0"/>
          <w:marBottom w:val="0"/>
          <w:divBdr>
            <w:top w:val="none" w:sz="0" w:space="0" w:color="auto"/>
            <w:left w:val="none" w:sz="0" w:space="0" w:color="auto"/>
            <w:bottom w:val="none" w:sz="0" w:space="0" w:color="auto"/>
            <w:right w:val="none" w:sz="0" w:space="0" w:color="auto"/>
          </w:divBdr>
        </w:div>
        <w:div w:id="1954244878">
          <w:marLeft w:val="0"/>
          <w:marRight w:val="0"/>
          <w:marTop w:val="0"/>
          <w:marBottom w:val="0"/>
          <w:divBdr>
            <w:top w:val="none" w:sz="0" w:space="0" w:color="auto"/>
            <w:left w:val="none" w:sz="0" w:space="0" w:color="auto"/>
            <w:bottom w:val="none" w:sz="0" w:space="0" w:color="auto"/>
            <w:right w:val="none" w:sz="0" w:space="0" w:color="auto"/>
          </w:divBdr>
        </w:div>
      </w:divsChild>
    </w:div>
    <w:div w:id="576748776">
      <w:bodyDiv w:val="1"/>
      <w:marLeft w:val="0"/>
      <w:marRight w:val="0"/>
      <w:marTop w:val="0"/>
      <w:marBottom w:val="0"/>
      <w:divBdr>
        <w:top w:val="none" w:sz="0" w:space="0" w:color="auto"/>
        <w:left w:val="none" w:sz="0" w:space="0" w:color="auto"/>
        <w:bottom w:val="none" w:sz="0" w:space="0" w:color="auto"/>
        <w:right w:val="none" w:sz="0" w:space="0" w:color="auto"/>
      </w:divBdr>
    </w:div>
    <w:div w:id="626813849">
      <w:bodyDiv w:val="1"/>
      <w:marLeft w:val="0"/>
      <w:marRight w:val="0"/>
      <w:marTop w:val="0"/>
      <w:marBottom w:val="0"/>
      <w:divBdr>
        <w:top w:val="none" w:sz="0" w:space="0" w:color="auto"/>
        <w:left w:val="none" w:sz="0" w:space="0" w:color="auto"/>
        <w:bottom w:val="none" w:sz="0" w:space="0" w:color="auto"/>
        <w:right w:val="none" w:sz="0" w:space="0" w:color="auto"/>
      </w:divBdr>
    </w:div>
    <w:div w:id="675308342">
      <w:bodyDiv w:val="1"/>
      <w:marLeft w:val="0"/>
      <w:marRight w:val="0"/>
      <w:marTop w:val="0"/>
      <w:marBottom w:val="0"/>
      <w:divBdr>
        <w:top w:val="none" w:sz="0" w:space="0" w:color="auto"/>
        <w:left w:val="none" w:sz="0" w:space="0" w:color="auto"/>
        <w:bottom w:val="none" w:sz="0" w:space="0" w:color="auto"/>
        <w:right w:val="none" w:sz="0" w:space="0" w:color="auto"/>
      </w:divBdr>
    </w:div>
    <w:div w:id="690449562">
      <w:bodyDiv w:val="1"/>
      <w:marLeft w:val="0"/>
      <w:marRight w:val="0"/>
      <w:marTop w:val="0"/>
      <w:marBottom w:val="0"/>
      <w:divBdr>
        <w:top w:val="none" w:sz="0" w:space="0" w:color="auto"/>
        <w:left w:val="none" w:sz="0" w:space="0" w:color="auto"/>
        <w:bottom w:val="none" w:sz="0" w:space="0" w:color="auto"/>
        <w:right w:val="none" w:sz="0" w:space="0" w:color="auto"/>
      </w:divBdr>
    </w:div>
    <w:div w:id="703867018">
      <w:bodyDiv w:val="1"/>
      <w:marLeft w:val="0"/>
      <w:marRight w:val="0"/>
      <w:marTop w:val="0"/>
      <w:marBottom w:val="0"/>
      <w:divBdr>
        <w:top w:val="none" w:sz="0" w:space="0" w:color="auto"/>
        <w:left w:val="none" w:sz="0" w:space="0" w:color="auto"/>
        <w:bottom w:val="none" w:sz="0" w:space="0" w:color="auto"/>
        <w:right w:val="none" w:sz="0" w:space="0" w:color="auto"/>
      </w:divBdr>
    </w:div>
    <w:div w:id="707802968">
      <w:bodyDiv w:val="1"/>
      <w:marLeft w:val="0"/>
      <w:marRight w:val="0"/>
      <w:marTop w:val="0"/>
      <w:marBottom w:val="0"/>
      <w:divBdr>
        <w:top w:val="none" w:sz="0" w:space="0" w:color="auto"/>
        <w:left w:val="none" w:sz="0" w:space="0" w:color="auto"/>
        <w:bottom w:val="none" w:sz="0" w:space="0" w:color="auto"/>
        <w:right w:val="none" w:sz="0" w:space="0" w:color="auto"/>
      </w:divBdr>
    </w:div>
    <w:div w:id="730927171">
      <w:bodyDiv w:val="1"/>
      <w:marLeft w:val="0"/>
      <w:marRight w:val="0"/>
      <w:marTop w:val="0"/>
      <w:marBottom w:val="0"/>
      <w:divBdr>
        <w:top w:val="none" w:sz="0" w:space="0" w:color="auto"/>
        <w:left w:val="none" w:sz="0" w:space="0" w:color="auto"/>
        <w:bottom w:val="none" w:sz="0" w:space="0" w:color="auto"/>
        <w:right w:val="none" w:sz="0" w:space="0" w:color="auto"/>
      </w:divBdr>
    </w:div>
    <w:div w:id="832453232">
      <w:bodyDiv w:val="1"/>
      <w:marLeft w:val="0"/>
      <w:marRight w:val="0"/>
      <w:marTop w:val="0"/>
      <w:marBottom w:val="0"/>
      <w:divBdr>
        <w:top w:val="none" w:sz="0" w:space="0" w:color="auto"/>
        <w:left w:val="none" w:sz="0" w:space="0" w:color="auto"/>
        <w:bottom w:val="none" w:sz="0" w:space="0" w:color="auto"/>
        <w:right w:val="none" w:sz="0" w:space="0" w:color="auto"/>
      </w:divBdr>
    </w:div>
    <w:div w:id="842741474">
      <w:bodyDiv w:val="1"/>
      <w:marLeft w:val="0"/>
      <w:marRight w:val="0"/>
      <w:marTop w:val="0"/>
      <w:marBottom w:val="0"/>
      <w:divBdr>
        <w:top w:val="none" w:sz="0" w:space="0" w:color="auto"/>
        <w:left w:val="none" w:sz="0" w:space="0" w:color="auto"/>
        <w:bottom w:val="none" w:sz="0" w:space="0" w:color="auto"/>
        <w:right w:val="none" w:sz="0" w:space="0" w:color="auto"/>
      </w:divBdr>
      <w:divsChild>
        <w:div w:id="1800224797">
          <w:marLeft w:val="0"/>
          <w:marRight w:val="0"/>
          <w:marTop w:val="0"/>
          <w:marBottom w:val="0"/>
          <w:divBdr>
            <w:top w:val="none" w:sz="0" w:space="0" w:color="auto"/>
            <w:left w:val="none" w:sz="0" w:space="0" w:color="auto"/>
            <w:bottom w:val="none" w:sz="0" w:space="0" w:color="auto"/>
            <w:right w:val="none" w:sz="0" w:space="0" w:color="auto"/>
          </w:divBdr>
        </w:div>
      </w:divsChild>
    </w:div>
    <w:div w:id="855316010">
      <w:bodyDiv w:val="1"/>
      <w:marLeft w:val="0"/>
      <w:marRight w:val="0"/>
      <w:marTop w:val="0"/>
      <w:marBottom w:val="0"/>
      <w:divBdr>
        <w:top w:val="none" w:sz="0" w:space="0" w:color="auto"/>
        <w:left w:val="none" w:sz="0" w:space="0" w:color="auto"/>
        <w:bottom w:val="none" w:sz="0" w:space="0" w:color="auto"/>
        <w:right w:val="none" w:sz="0" w:space="0" w:color="auto"/>
      </w:divBdr>
      <w:divsChild>
        <w:div w:id="1899975657">
          <w:marLeft w:val="0"/>
          <w:marRight w:val="0"/>
          <w:marTop w:val="0"/>
          <w:marBottom w:val="0"/>
          <w:divBdr>
            <w:top w:val="none" w:sz="0" w:space="0" w:color="auto"/>
            <w:left w:val="none" w:sz="0" w:space="0" w:color="auto"/>
            <w:bottom w:val="none" w:sz="0" w:space="0" w:color="auto"/>
            <w:right w:val="none" w:sz="0" w:space="0" w:color="auto"/>
          </w:divBdr>
        </w:div>
      </w:divsChild>
    </w:div>
    <w:div w:id="902565220">
      <w:bodyDiv w:val="1"/>
      <w:marLeft w:val="0"/>
      <w:marRight w:val="0"/>
      <w:marTop w:val="0"/>
      <w:marBottom w:val="0"/>
      <w:divBdr>
        <w:top w:val="none" w:sz="0" w:space="0" w:color="auto"/>
        <w:left w:val="none" w:sz="0" w:space="0" w:color="auto"/>
        <w:bottom w:val="none" w:sz="0" w:space="0" w:color="auto"/>
        <w:right w:val="none" w:sz="0" w:space="0" w:color="auto"/>
      </w:divBdr>
    </w:div>
    <w:div w:id="906262117">
      <w:bodyDiv w:val="1"/>
      <w:marLeft w:val="0"/>
      <w:marRight w:val="0"/>
      <w:marTop w:val="0"/>
      <w:marBottom w:val="0"/>
      <w:divBdr>
        <w:top w:val="none" w:sz="0" w:space="0" w:color="auto"/>
        <w:left w:val="none" w:sz="0" w:space="0" w:color="auto"/>
        <w:bottom w:val="none" w:sz="0" w:space="0" w:color="auto"/>
        <w:right w:val="none" w:sz="0" w:space="0" w:color="auto"/>
      </w:divBdr>
      <w:divsChild>
        <w:div w:id="1241407159">
          <w:marLeft w:val="0"/>
          <w:marRight w:val="0"/>
          <w:marTop w:val="0"/>
          <w:marBottom w:val="0"/>
          <w:divBdr>
            <w:top w:val="none" w:sz="0" w:space="0" w:color="auto"/>
            <w:left w:val="none" w:sz="0" w:space="0" w:color="auto"/>
            <w:bottom w:val="none" w:sz="0" w:space="0" w:color="auto"/>
            <w:right w:val="none" w:sz="0" w:space="0" w:color="auto"/>
          </w:divBdr>
        </w:div>
      </w:divsChild>
    </w:div>
    <w:div w:id="915283315">
      <w:bodyDiv w:val="1"/>
      <w:marLeft w:val="0"/>
      <w:marRight w:val="0"/>
      <w:marTop w:val="0"/>
      <w:marBottom w:val="0"/>
      <w:divBdr>
        <w:top w:val="none" w:sz="0" w:space="0" w:color="auto"/>
        <w:left w:val="none" w:sz="0" w:space="0" w:color="auto"/>
        <w:bottom w:val="none" w:sz="0" w:space="0" w:color="auto"/>
        <w:right w:val="none" w:sz="0" w:space="0" w:color="auto"/>
      </w:divBdr>
    </w:div>
    <w:div w:id="986931291">
      <w:bodyDiv w:val="1"/>
      <w:marLeft w:val="0"/>
      <w:marRight w:val="0"/>
      <w:marTop w:val="0"/>
      <w:marBottom w:val="0"/>
      <w:divBdr>
        <w:top w:val="none" w:sz="0" w:space="0" w:color="auto"/>
        <w:left w:val="none" w:sz="0" w:space="0" w:color="auto"/>
        <w:bottom w:val="none" w:sz="0" w:space="0" w:color="auto"/>
        <w:right w:val="none" w:sz="0" w:space="0" w:color="auto"/>
      </w:divBdr>
      <w:divsChild>
        <w:div w:id="1715961813">
          <w:marLeft w:val="0"/>
          <w:marRight w:val="0"/>
          <w:marTop w:val="0"/>
          <w:marBottom w:val="0"/>
          <w:divBdr>
            <w:top w:val="none" w:sz="0" w:space="0" w:color="auto"/>
            <w:left w:val="none" w:sz="0" w:space="0" w:color="auto"/>
            <w:bottom w:val="none" w:sz="0" w:space="0" w:color="auto"/>
            <w:right w:val="none" w:sz="0" w:space="0" w:color="auto"/>
          </w:divBdr>
        </w:div>
      </w:divsChild>
    </w:div>
    <w:div w:id="1052774448">
      <w:bodyDiv w:val="1"/>
      <w:marLeft w:val="0"/>
      <w:marRight w:val="0"/>
      <w:marTop w:val="0"/>
      <w:marBottom w:val="0"/>
      <w:divBdr>
        <w:top w:val="none" w:sz="0" w:space="0" w:color="auto"/>
        <w:left w:val="none" w:sz="0" w:space="0" w:color="auto"/>
        <w:bottom w:val="none" w:sz="0" w:space="0" w:color="auto"/>
        <w:right w:val="none" w:sz="0" w:space="0" w:color="auto"/>
      </w:divBdr>
      <w:divsChild>
        <w:div w:id="685327663">
          <w:marLeft w:val="0"/>
          <w:marRight w:val="0"/>
          <w:marTop w:val="0"/>
          <w:marBottom w:val="0"/>
          <w:divBdr>
            <w:top w:val="none" w:sz="0" w:space="0" w:color="auto"/>
            <w:left w:val="none" w:sz="0" w:space="0" w:color="auto"/>
            <w:bottom w:val="none" w:sz="0" w:space="0" w:color="auto"/>
            <w:right w:val="none" w:sz="0" w:space="0" w:color="auto"/>
          </w:divBdr>
        </w:div>
      </w:divsChild>
    </w:div>
    <w:div w:id="1055472245">
      <w:bodyDiv w:val="1"/>
      <w:marLeft w:val="0"/>
      <w:marRight w:val="0"/>
      <w:marTop w:val="0"/>
      <w:marBottom w:val="0"/>
      <w:divBdr>
        <w:top w:val="none" w:sz="0" w:space="0" w:color="auto"/>
        <w:left w:val="none" w:sz="0" w:space="0" w:color="auto"/>
        <w:bottom w:val="none" w:sz="0" w:space="0" w:color="auto"/>
        <w:right w:val="none" w:sz="0" w:space="0" w:color="auto"/>
      </w:divBdr>
      <w:divsChild>
        <w:div w:id="672336765">
          <w:marLeft w:val="0"/>
          <w:marRight w:val="0"/>
          <w:marTop w:val="0"/>
          <w:marBottom w:val="0"/>
          <w:divBdr>
            <w:top w:val="none" w:sz="0" w:space="0" w:color="auto"/>
            <w:left w:val="none" w:sz="0" w:space="0" w:color="auto"/>
            <w:bottom w:val="none" w:sz="0" w:space="0" w:color="auto"/>
            <w:right w:val="none" w:sz="0" w:space="0" w:color="auto"/>
          </w:divBdr>
        </w:div>
      </w:divsChild>
    </w:div>
    <w:div w:id="1116680639">
      <w:bodyDiv w:val="1"/>
      <w:marLeft w:val="0"/>
      <w:marRight w:val="0"/>
      <w:marTop w:val="0"/>
      <w:marBottom w:val="0"/>
      <w:divBdr>
        <w:top w:val="none" w:sz="0" w:space="0" w:color="auto"/>
        <w:left w:val="none" w:sz="0" w:space="0" w:color="auto"/>
        <w:bottom w:val="none" w:sz="0" w:space="0" w:color="auto"/>
        <w:right w:val="none" w:sz="0" w:space="0" w:color="auto"/>
      </w:divBdr>
      <w:divsChild>
        <w:div w:id="642466542">
          <w:marLeft w:val="0"/>
          <w:marRight w:val="0"/>
          <w:marTop w:val="0"/>
          <w:marBottom w:val="0"/>
          <w:divBdr>
            <w:top w:val="none" w:sz="0" w:space="0" w:color="auto"/>
            <w:left w:val="none" w:sz="0" w:space="0" w:color="auto"/>
            <w:bottom w:val="none" w:sz="0" w:space="0" w:color="auto"/>
            <w:right w:val="none" w:sz="0" w:space="0" w:color="auto"/>
          </w:divBdr>
        </w:div>
        <w:div w:id="783888027">
          <w:marLeft w:val="0"/>
          <w:marRight w:val="0"/>
          <w:marTop w:val="0"/>
          <w:marBottom w:val="0"/>
          <w:divBdr>
            <w:top w:val="none" w:sz="0" w:space="0" w:color="auto"/>
            <w:left w:val="none" w:sz="0" w:space="0" w:color="auto"/>
            <w:bottom w:val="none" w:sz="0" w:space="0" w:color="auto"/>
            <w:right w:val="none" w:sz="0" w:space="0" w:color="auto"/>
          </w:divBdr>
        </w:div>
        <w:div w:id="1021319535">
          <w:marLeft w:val="0"/>
          <w:marRight w:val="0"/>
          <w:marTop w:val="0"/>
          <w:marBottom w:val="0"/>
          <w:divBdr>
            <w:top w:val="none" w:sz="0" w:space="0" w:color="auto"/>
            <w:left w:val="none" w:sz="0" w:space="0" w:color="auto"/>
            <w:bottom w:val="none" w:sz="0" w:space="0" w:color="auto"/>
            <w:right w:val="none" w:sz="0" w:space="0" w:color="auto"/>
          </w:divBdr>
        </w:div>
        <w:div w:id="1029452982">
          <w:marLeft w:val="0"/>
          <w:marRight w:val="0"/>
          <w:marTop w:val="0"/>
          <w:marBottom w:val="0"/>
          <w:divBdr>
            <w:top w:val="none" w:sz="0" w:space="0" w:color="auto"/>
            <w:left w:val="none" w:sz="0" w:space="0" w:color="auto"/>
            <w:bottom w:val="none" w:sz="0" w:space="0" w:color="auto"/>
            <w:right w:val="none" w:sz="0" w:space="0" w:color="auto"/>
          </w:divBdr>
        </w:div>
        <w:div w:id="1129740705">
          <w:marLeft w:val="0"/>
          <w:marRight w:val="0"/>
          <w:marTop w:val="0"/>
          <w:marBottom w:val="0"/>
          <w:divBdr>
            <w:top w:val="none" w:sz="0" w:space="0" w:color="auto"/>
            <w:left w:val="none" w:sz="0" w:space="0" w:color="auto"/>
            <w:bottom w:val="none" w:sz="0" w:space="0" w:color="auto"/>
            <w:right w:val="none" w:sz="0" w:space="0" w:color="auto"/>
          </w:divBdr>
        </w:div>
        <w:div w:id="1592542781">
          <w:marLeft w:val="0"/>
          <w:marRight w:val="0"/>
          <w:marTop w:val="0"/>
          <w:marBottom w:val="0"/>
          <w:divBdr>
            <w:top w:val="none" w:sz="0" w:space="0" w:color="auto"/>
            <w:left w:val="none" w:sz="0" w:space="0" w:color="auto"/>
            <w:bottom w:val="none" w:sz="0" w:space="0" w:color="auto"/>
            <w:right w:val="none" w:sz="0" w:space="0" w:color="auto"/>
          </w:divBdr>
        </w:div>
        <w:div w:id="1608001220">
          <w:marLeft w:val="0"/>
          <w:marRight w:val="0"/>
          <w:marTop w:val="0"/>
          <w:marBottom w:val="0"/>
          <w:divBdr>
            <w:top w:val="none" w:sz="0" w:space="0" w:color="auto"/>
            <w:left w:val="none" w:sz="0" w:space="0" w:color="auto"/>
            <w:bottom w:val="none" w:sz="0" w:space="0" w:color="auto"/>
            <w:right w:val="none" w:sz="0" w:space="0" w:color="auto"/>
          </w:divBdr>
        </w:div>
        <w:div w:id="2051882678">
          <w:marLeft w:val="0"/>
          <w:marRight w:val="0"/>
          <w:marTop w:val="0"/>
          <w:marBottom w:val="0"/>
          <w:divBdr>
            <w:top w:val="none" w:sz="0" w:space="0" w:color="auto"/>
            <w:left w:val="none" w:sz="0" w:space="0" w:color="auto"/>
            <w:bottom w:val="none" w:sz="0" w:space="0" w:color="auto"/>
            <w:right w:val="none" w:sz="0" w:space="0" w:color="auto"/>
          </w:divBdr>
        </w:div>
      </w:divsChild>
    </w:div>
    <w:div w:id="1145047316">
      <w:bodyDiv w:val="1"/>
      <w:marLeft w:val="0"/>
      <w:marRight w:val="0"/>
      <w:marTop w:val="0"/>
      <w:marBottom w:val="0"/>
      <w:divBdr>
        <w:top w:val="none" w:sz="0" w:space="0" w:color="auto"/>
        <w:left w:val="none" w:sz="0" w:space="0" w:color="auto"/>
        <w:bottom w:val="none" w:sz="0" w:space="0" w:color="auto"/>
        <w:right w:val="none" w:sz="0" w:space="0" w:color="auto"/>
      </w:divBdr>
    </w:div>
    <w:div w:id="1243836837">
      <w:bodyDiv w:val="1"/>
      <w:marLeft w:val="0"/>
      <w:marRight w:val="0"/>
      <w:marTop w:val="0"/>
      <w:marBottom w:val="0"/>
      <w:divBdr>
        <w:top w:val="none" w:sz="0" w:space="0" w:color="auto"/>
        <w:left w:val="none" w:sz="0" w:space="0" w:color="auto"/>
        <w:bottom w:val="none" w:sz="0" w:space="0" w:color="auto"/>
        <w:right w:val="none" w:sz="0" w:space="0" w:color="auto"/>
      </w:divBdr>
    </w:div>
    <w:div w:id="1258562769">
      <w:bodyDiv w:val="1"/>
      <w:marLeft w:val="0"/>
      <w:marRight w:val="0"/>
      <w:marTop w:val="0"/>
      <w:marBottom w:val="0"/>
      <w:divBdr>
        <w:top w:val="none" w:sz="0" w:space="0" w:color="auto"/>
        <w:left w:val="none" w:sz="0" w:space="0" w:color="auto"/>
        <w:bottom w:val="none" w:sz="0" w:space="0" w:color="auto"/>
        <w:right w:val="none" w:sz="0" w:space="0" w:color="auto"/>
      </w:divBdr>
    </w:div>
    <w:div w:id="1291595426">
      <w:bodyDiv w:val="1"/>
      <w:marLeft w:val="0"/>
      <w:marRight w:val="0"/>
      <w:marTop w:val="0"/>
      <w:marBottom w:val="0"/>
      <w:divBdr>
        <w:top w:val="none" w:sz="0" w:space="0" w:color="auto"/>
        <w:left w:val="none" w:sz="0" w:space="0" w:color="auto"/>
        <w:bottom w:val="none" w:sz="0" w:space="0" w:color="auto"/>
        <w:right w:val="none" w:sz="0" w:space="0" w:color="auto"/>
      </w:divBdr>
      <w:divsChild>
        <w:div w:id="57435739">
          <w:marLeft w:val="0"/>
          <w:marRight w:val="0"/>
          <w:marTop w:val="0"/>
          <w:marBottom w:val="0"/>
          <w:divBdr>
            <w:top w:val="none" w:sz="0" w:space="0" w:color="auto"/>
            <w:left w:val="none" w:sz="0" w:space="0" w:color="auto"/>
            <w:bottom w:val="none" w:sz="0" w:space="0" w:color="auto"/>
            <w:right w:val="none" w:sz="0" w:space="0" w:color="auto"/>
          </w:divBdr>
        </w:div>
      </w:divsChild>
    </w:div>
    <w:div w:id="1343896597">
      <w:bodyDiv w:val="1"/>
      <w:marLeft w:val="0"/>
      <w:marRight w:val="0"/>
      <w:marTop w:val="0"/>
      <w:marBottom w:val="0"/>
      <w:divBdr>
        <w:top w:val="none" w:sz="0" w:space="0" w:color="auto"/>
        <w:left w:val="none" w:sz="0" w:space="0" w:color="auto"/>
        <w:bottom w:val="none" w:sz="0" w:space="0" w:color="auto"/>
        <w:right w:val="none" w:sz="0" w:space="0" w:color="auto"/>
      </w:divBdr>
    </w:div>
    <w:div w:id="1416246809">
      <w:bodyDiv w:val="1"/>
      <w:marLeft w:val="0"/>
      <w:marRight w:val="0"/>
      <w:marTop w:val="0"/>
      <w:marBottom w:val="0"/>
      <w:divBdr>
        <w:top w:val="none" w:sz="0" w:space="0" w:color="auto"/>
        <w:left w:val="none" w:sz="0" w:space="0" w:color="auto"/>
        <w:bottom w:val="none" w:sz="0" w:space="0" w:color="auto"/>
        <w:right w:val="none" w:sz="0" w:space="0" w:color="auto"/>
      </w:divBdr>
    </w:div>
    <w:div w:id="1438061201">
      <w:bodyDiv w:val="1"/>
      <w:marLeft w:val="0"/>
      <w:marRight w:val="0"/>
      <w:marTop w:val="0"/>
      <w:marBottom w:val="0"/>
      <w:divBdr>
        <w:top w:val="none" w:sz="0" w:space="0" w:color="auto"/>
        <w:left w:val="none" w:sz="0" w:space="0" w:color="auto"/>
        <w:bottom w:val="none" w:sz="0" w:space="0" w:color="auto"/>
        <w:right w:val="none" w:sz="0" w:space="0" w:color="auto"/>
      </w:divBdr>
    </w:div>
    <w:div w:id="1444232203">
      <w:bodyDiv w:val="1"/>
      <w:marLeft w:val="0"/>
      <w:marRight w:val="0"/>
      <w:marTop w:val="0"/>
      <w:marBottom w:val="0"/>
      <w:divBdr>
        <w:top w:val="none" w:sz="0" w:space="0" w:color="auto"/>
        <w:left w:val="none" w:sz="0" w:space="0" w:color="auto"/>
        <w:bottom w:val="none" w:sz="0" w:space="0" w:color="auto"/>
        <w:right w:val="none" w:sz="0" w:space="0" w:color="auto"/>
      </w:divBdr>
    </w:div>
    <w:div w:id="1449853820">
      <w:bodyDiv w:val="1"/>
      <w:marLeft w:val="0"/>
      <w:marRight w:val="0"/>
      <w:marTop w:val="0"/>
      <w:marBottom w:val="0"/>
      <w:divBdr>
        <w:top w:val="none" w:sz="0" w:space="0" w:color="auto"/>
        <w:left w:val="none" w:sz="0" w:space="0" w:color="auto"/>
        <w:bottom w:val="none" w:sz="0" w:space="0" w:color="auto"/>
        <w:right w:val="none" w:sz="0" w:space="0" w:color="auto"/>
      </w:divBdr>
      <w:divsChild>
        <w:div w:id="1429078125">
          <w:marLeft w:val="0"/>
          <w:marRight w:val="0"/>
          <w:marTop w:val="0"/>
          <w:marBottom w:val="0"/>
          <w:divBdr>
            <w:top w:val="none" w:sz="0" w:space="0" w:color="auto"/>
            <w:left w:val="none" w:sz="0" w:space="0" w:color="auto"/>
            <w:bottom w:val="none" w:sz="0" w:space="0" w:color="auto"/>
            <w:right w:val="none" w:sz="0" w:space="0" w:color="auto"/>
          </w:divBdr>
        </w:div>
      </w:divsChild>
    </w:div>
    <w:div w:id="1478456972">
      <w:bodyDiv w:val="1"/>
      <w:marLeft w:val="0"/>
      <w:marRight w:val="0"/>
      <w:marTop w:val="0"/>
      <w:marBottom w:val="0"/>
      <w:divBdr>
        <w:top w:val="none" w:sz="0" w:space="0" w:color="auto"/>
        <w:left w:val="none" w:sz="0" w:space="0" w:color="auto"/>
        <w:bottom w:val="none" w:sz="0" w:space="0" w:color="auto"/>
        <w:right w:val="none" w:sz="0" w:space="0" w:color="auto"/>
      </w:divBdr>
      <w:divsChild>
        <w:div w:id="1538856724">
          <w:marLeft w:val="0"/>
          <w:marRight w:val="0"/>
          <w:marTop w:val="0"/>
          <w:marBottom w:val="0"/>
          <w:divBdr>
            <w:top w:val="none" w:sz="0" w:space="0" w:color="auto"/>
            <w:left w:val="none" w:sz="0" w:space="0" w:color="auto"/>
            <w:bottom w:val="none" w:sz="0" w:space="0" w:color="auto"/>
            <w:right w:val="none" w:sz="0" w:space="0" w:color="auto"/>
          </w:divBdr>
        </w:div>
      </w:divsChild>
    </w:div>
    <w:div w:id="1502548180">
      <w:bodyDiv w:val="1"/>
      <w:marLeft w:val="0"/>
      <w:marRight w:val="0"/>
      <w:marTop w:val="0"/>
      <w:marBottom w:val="0"/>
      <w:divBdr>
        <w:top w:val="none" w:sz="0" w:space="0" w:color="auto"/>
        <w:left w:val="none" w:sz="0" w:space="0" w:color="auto"/>
        <w:bottom w:val="none" w:sz="0" w:space="0" w:color="auto"/>
        <w:right w:val="none" w:sz="0" w:space="0" w:color="auto"/>
      </w:divBdr>
      <w:divsChild>
        <w:div w:id="75135711">
          <w:marLeft w:val="0"/>
          <w:marRight w:val="0"/>
          <w:marTop w:val="0"/>
          <w:marBottom w:val="0"/>
          <w:divBdr>
            <w:top w:val="none" w:sz="0" w:space="0" w:color="auto"/>
            <w:left w:val="none" w:sz="0" w:space="0" w:color="auto"/>
            <w:bottom w:val="none" w:sz="0" w:space="0" w:color="auto"/>
            <w:right w:val="none" w:sz="0" w:space="0" w:color="auto"/>
          </w:divBdr>
        </w:div>
        <w:div w:id="1384862839">
          <w:marLeft w:val="0"/>
          <w:marRight w:val="0"/>
          <w:marTop w:val="0"/>
          <w:marBottom w:val="0"/>
          <w:divBdr>
            <w:top w:val="none" w:sz="0" w:space="0" w:color="auto"/>
            <w:left w:val="none" w:sz="0" w:space="0" w:color="auto"/>
            <w:bottom w:val="none" w:sz="0" w:space="0" w:color="auto"/>
            <w:right w:val="none" w:sz="0" w:space="0" w:color="auto"/>
          </w:divBdr>
        </w:div>
      </w:divsChild>
    </w:div>
    <w:div w:id="1512333051">
      <w:bodyDiv w:val="1"/>
      <w:marLeft w:val="0"/>
      <w:marRight w:val="0"/>
      <w:marTop w:val="0"/>
      <w:marBottom w:val="0"/>
      <w:divBdr>
        <w:top w:val="none" w:sz="0" w:space="0" w:color="auto"/>
        <w:left w:val="none" w:sz="0" w:space="0" w:color="auto"/>
        <w:bottom w:val="none" w:sz="0" w:space="0" w:color="auto"/>
        <w:right w:val="none" w:sz="0" w:space="0" w:color="auto"/>
      </w:divBdr>
    </w:div>
    <w:div w:id="1568954896">
      <w:bodyDiv w:val="1"/>
      <w:marLeft w:val="0"/>
      <w:marRight w:val="0"/>
      <w:marTop w:val="0"/>
      <w:marBottom w:val="0"/>
      <w:divBdr>
        <w:top w:val="none" w:sz="0" w:space="0" w:color="auto"/>
        <w:left w:val="none" w:sz="0" w:space="0" w:color="auto"/>
        <w:bottom w:val="none" w:sz="0" w:space="0" w:color="auto"/>
        <w:right w:val="none" w:sz="0" w:space="0" w:color="auto"/>
      </w:divBdr>
    </w:div>
    <w:div w:id="1589928643">
      <w:bodyDiv w:val="1"/>
      <w:marLeft w:val="0"/>
      <w:marRight w:val="0"/>
      <w:marTop w:val="0"/>
      <w:marBottom w:val="0"/>
      <w:divBdr>
        <w:top w:val="none" w:sz="0" w:space="0" w:color="auto"/>
        <w:left w:val="none" w:sz="0" w:space="0" w:color="auto"/>
        <w:bottom w:val="none" w:sz="0" w:space="0" w:color="auto"/>
        <w:right w:val="none" w:sz="0" w:space="0" w:color="auto"/>
      </w:divBdr>
      <w:divsChild>
        <w:div w:id="167985973">
          <w:marLeft w:val="0"/>
          <w:marRight w:val="0"/>
          <w:marTop w:val="0"/>
          <w:marBottom w:val="0"/>
          <w:divBdr>
            <w:top w:val="none" w:sz="0" w:space="0" w:color="auto"/>
            <w:left w:val="none" w:sz="0" w:space="0" w:color="auto"/>
            <w:bottom w:val="none" w:sz="0" w:space="0" w:color="auto"/>
            <w:right w:val="none" w:sz="0" w:space="0" w:color="auto"/>
          </w:divBdr>
        </w:div>
      </w:divsChild>
    </w:div>
    <w:div w:id="1626816964">
      <w:bodyDiv w:val="1"/>
      <w:marLeft w:val="0"/>
      <w:marRight w:val="0"/>
      <w:marTop w:val="0"/>
      <w:marBottom w:val="0"/>
      <w:divBdr>
        <w:top w:val="none" w:sz="0" w:space="0" w:color="auto"/>
        <w:left w:val="none" w:sz="0" w:space="0" w:color="auto"/>
        <w:bottom w:val="none" w:sz="0" w:space="0" w:color="auto"/>
        <w:right w:val="none" w:sz="0" w:space="0" w:color="auto"/>
      </w:divBdr>
    </w:div>
    <w:div w:id="1673796193">
      <w:bodyDiv w:val="1"/>
      <w:marLeft w:val="0"/>
      <w:marRight w:val="0"/>
      <w:marTop w:val="0"/>
      <w:marBottom w:val="0"/>
      <w:divBdr>
        <w:top w:val="none" w:sz="0" w:space="0" w:color="auto"/>
        <w:left w:val="none" w:sz="0" w:space="0" w:color="auto"/>
        <w:bottom w:val="none" w:sz="0" w:space="0" w:color="auto"/>
        <w:right w:val="none" w:sz="0" w:space="0" w:color="auto"/>
      </w:divBdr>
    </w:div>
    <w:div w:id="1680424916">
      <w:bodyDiv w:val="1"/>
      <w:marLeft w:val="0"/>
      <w:marRight w:val="0"/>
      <w:marTop w:val="0"/>
      <w:marBottom w:val="0"/>
      <w:divBdr>
        <w:top w:val="none" w:sz="0" w:space="0" w:color="auto"/>
        <w:left w:val="none" w:sz="0" w:space="0" w:color="auto"/>
        <w:bottom w:val="none" w:sz="0" w:space="0" w:color="auto"/>
        <w:right w:val="none" w:sz="0" w:space="0" w:color="auto"/>
      </w:divBdr>
    </w:div>
    <w:div w:id="1739018011">
      <w:bodyDiv w:val="1"/>
      <w:marLeft w:val="0"/>
      <w:marRight w:val="0"/>
      <w:marTop w:val="0"/>
      <w:marBottom w:val="0"/>
      <w:divBdr>
        <w:top w:val="none" w:sz="0" w:space="0" w:color="auto"/>
        <w:left w:val="none" w:sz="0" w:space="0" w:color="auto"/>
        <w:bottom w:val="none" w:sz="0" w:space="0" w:color="auto"/>
        <w:right w:val="none" w:sz="0" w:space="0" w:color="auto"/>
      </w:divBdr>
      <w:divsChild>
        <w:div w:id="716316937">
          <w:marLeft w:val="0"/>
          <w:marRight w:val="0"/>
          <w:marTop w:val="0"/>
          <w:marBottom w:val="0"/>
          <w:divBdr>
            <w:top w:val="none" w:sz="0" w:space="0" w:color="auto"/>
            <w:left w:val="none" w:sz="0" w:space="0" w:color="auto"/>
            <w:bottom w:val="none" w:sz="0" w:space="0" w:color="auto"/>
            <w:right w:val="none" w:sz="0" w:space="0" w:color="auto"/>
          </w:divBdr>
        </w:div>
      </w:divsChild>
    </w:div>
    <w:div w:id="1752115750">
      <w:bodyDiv w:val="1"/>
      <w:marLeft w:val="0"/>
      <w:marRight w:val="0"/>
      <w:marTop w:val="0"/>
      <w:marBottom w:val="0"/>
      <w:divBdr>
        <w:top w:val="none" w:sz="0" w:space="0" w:color="auto"/>
        <w:left w:val="none" w:sz="0" w:space="0" w:color="auto"/>
        <w:bottom w:val="none" w:sz="0" w:space="0" w:color="auto"/>
        <w:right w:val="none" w:sz="0" w:space="0" w:color="auto"/>
      </w:divBdr>
    </w:div>
    <w:div w:id="1806850426">
      <w:bodyDiv w:val="1"/>
      <w:marLeft w:val="0"/>
      <w:marRight w:val="0"/>
      <w:marTop w:val="0"/>
      <w:marBottom w:val="0"/>
      <w:divBdr>
        <w:top w:val="none" w:sz="0" w:space="0" w:color="auto"/>
        <w:left w:val="none" w:sz="0" w:space="0" w:color="auto"/>
        <w:bottom w:val="none" w:sz="0" w:space="0" w:color="auto"/>
        <w:right w:val="none" w:sz="0" w:space="0" w:color="auto"/>
      </w:divBdr>
    </w:div>
    <w:div w:id="1881890959">
      <w:bodyDiv w:val="1"/>
      <w:marLeft w:val="0"/>
      <w:marRight w:val="0"/>
      <w:marTop w:val="0"/>
      <w:marBottom w:val="0"/>
      <w:divBdr>
        <w:top w:val="none" w:sz="0" w:space="0" w:color="auto"/>
        <w:left w:val="none" w:sz="0" w:space="0" w:color="auto"/>
        <w:bottom w:val="none" w:sz="0" w:space="0" w:color="auto"/>
        <w:right w:val="none" w:sz="0" w:space="0" w:color="auto"/>
      </w:divBdr>
    </w:div>
    <w:div w:id="1935086668">
      <w:bodyDiv w:val="1"/>
      <w:marLeft w:val="0"/>
      <w:marRight w:val="0"/>
      <w:marTop w:val="0"/>
      <w:marBottom w:val="0"/>
      <w:divBdr>
        <w:top w:val="none" w:sz="0" w:space="0" w:color="auto"/>
        <w:left w:val="none" w:sz="0" w:space="0" w:color="auto"/>
        <w:bottom w:val="none" w:sz="0" w:space="0" w:color="auto"/>
        <w:right w:val="none" w:sz="0" w:space="0" w:color="auto"/>
      </w:divBdr>
    </w:div>
    <w:div w:id="1952277214">
      <w:bodyDiv w:val="1"/>
      <w:marLeft w:val="0"/>
      <w:marRight w:val="0"/>
      <w:marTop w:val="0"/>
      <w:marBottom w:val="0"/>
      <w:divBdr>
        <w:top w:val="none" w:sz="0" w:space="0" w:color="auto"/>
        <w:left w:val="none" w:sz="0" w:space="0" w:color="auto"/>
        <w:bottom w:val="none" w:sz="0" w:space="0" w:color="auto"/>
        <w:right w:val="none" w:sz="0" w:space="0" w:color="auto"/>
      </w:divBdr>
    </w:div>
    <w:div w:id="1969117463">
      <w:bodyDiv w:val="1"/>
      <w:marLeft w:val="0"/>
      <w:marRight w:val="0"/>
      <w:marTop w:val="0"/>
      <w:marBottom w:val="0"/>
      <w:divBdr>
        <w:top w:val="none" w:sz="0" w:space="0" w:color="auto"/>
        <w:left w:val="none" w:sz="0" w:space="0" w:color="auto"/>
        <w:bottom w:val="none" w:sz="0" w:space="0" w:color="auto"/>
        <w:right w:val="none" w:sz="0" w:space="0" w:color="auto"/>
      </w:divBdr>
    </w:div>
    <w:div w:id="1999452350">
      <w:bodyDiv w:val="1"/>
      <w:marLeft w:val="0"/>
      <w:marRight w:val="0"/>
      <w:marTop w:val="0"/>
      <w:marBottom w:val="0"/>
      <w:divBdr>
        <w:top w:val="none" w:sz="0" w:space="0" w:color="auto"/>
        <w:left w:val="none" w:sz="0" w:space="0" w:color="auto"/>
        <w:bottom w:val="none" w:sz="0" w:space="0" w:color="auto"/>
        <w:right w:val="none" w:sz="0" w:space="0" w:color="auto"/>
      </w:divBdr>
    </w:div>
    <w:div w:id="2011057405">
      <w:bodyDiv w:val="1"/>
      <w:marLeft w:val="0"/>
      <w:marRight w:val="0"/>
      <w:marTop w:val="0"/>
      <w:marBottom w:val="0"/>
      <w:divBdr>
        <w:top w:val="none" w:sz="0" w:space="0" w:color="auto"/>
        <w:left w:val="none" w:sz="0" w:space="0" w:color="auto"/>
        <w:bottom w:val="none" w:sz="0" w:space="0" w:color="auto"/>
        <w:right w:val="none" w:sz="0" w:space="0" w:color="auto"/>
      </w:divBdr>
    </w:div>
    <w:div w:id="2012676461">
      <w:bodyDiv w:val="1"/>
      <w:marLeft w:val="0"/>
      <w:marRight w:val="0"/>
      <w:marTop w:val="0"/>
      <w:marBottom w:val="0"/>
      <w:divBdr>
        <w:top w:val="none" w:sz="0" w:space="0" w:color="auto"/>
        <w:left w:val="none" w:sz="0" w:space="0" w:color="auto"/>
        <w:bottom w:val="none" w:sz="0" w:space="0" w:color="auto"/>
        <w:right w:val="none" w:sz="0" w:space="0" w:color="auto"/>
      </w:divBdr>
      <w:divsChild>
        <w:div w:id="419178101">
          <w:marLeft w:val="0"/>
          <w:marRight w:val="0"/>
          <w:marTop w:val="0"/>
          <w:marBottom w:val="0"/>
          <w:divBdr>
            <w:top w:val="none" w:sz="0" w:space="0" w:color="auto"/>
            <w:left w:val="none" w:sz="0" w:space="0" w:color="auto"/>
            <w:bottom w:val="none" w:sz="0" w:space="0" w:color="auto"/>
            <w:right w:val="none" w:sz="0" w:space="0" w:color="auto"/>
          </w:divBdr>
        </w:div>
      </w:divsChild>
    </w:div>
    <w:div w:id="2043238034">
      <w:bodyDiv w:val="1"/>
      <w:marLeft w:val="0"/>
      <w:marRight w:val="0"/>
      <w:marTop w:val="0"/>
      <w:marBottom w:val="0"/>
      <w:divBdr>
        <w:top w:val="none" w:sz="0" w:space="0" w:color="auto"/>
        <w:left w:val="none" w:sz="0" w:space="0" w:color="auto"/>
        <w:bottom w:val="none" w:sz="0" w:space="0" w:color="auto"/>
        <w:right w:val="none" w:sz="0" w:space="0" w:color="auto"/>
      </w:divBdr>
    </w:div>
    <w:div w:id="2050834179">
      <w:bodyDiv w:val="1"/>
      <w:marLeft w:val="0"/>
      <w:marRight w:val="0"/>
      <w:marTop w:val="0"/>
      <w:marBottom w:val="0"/>
      <w:divBdr>
        <w:top w:val="none" w:sz="0" w:space="0" w:color="auto"/>
        <w:left w:val="none" w:sz="0" w:space="0" w:color="auto"/>
        <w:bottom w:val="none" w:sz="0" w:space="0" w:color="auto"/>
        <w:right w:val="none" w:sz="0" w:space="0" w:color="auto"/>
      </w:divBdr>
    </w:div>
    <w:div w:id="2112050046">
      <w:bodyDiv w:val="1"/>
      <w:marLeft w:val="0"/>
      <w:marRight w:val="0"/>
      <w:marTop w:val="0"/>
      <w:marBottom w:val="0"/>
      <w:divBdr>
        <w:top w:val="none" w:sz="0" w:space="0" w:color="auto"/>
        <w:left w:val="none" w:sz="0" w:space="0" w:color="auto"/>
        <w:bottom w:val="none" w:sz="0" w:space="0" w:color="auto"/>
        <w:right w:val="none" w:sz="0" w:space="0" w:color="auto"/>
      </w:divBdr>
      <w:divsChild>
        <w:div w:id="4423057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aradisty@yahoo.com" TargetMode="External"/><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mailto:bamartinus4@gmail.com" TargetMode="External"/><Relationship Id="rId17" Type="http://schemas.openxmlformats.org/officeDocument/2006/relationships/hyperlink" Target="https://creativecommons.org/licenses/by-nc-sa/4.0/"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hmimifta91@gmail.com"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mailto:epi.supriwardi@gmail.com" TargetMode="External"/><Relationship Id="rId23" Type="http://schemas.openxmlformats.org/officeDocument/2006/relationships/image" Target="media/image5.jpeg"/><Relationship Id="rId28" Type="http://schemas.openxmlformats.org/officeDocument/2006/relationships/theme" Target="theme/theme1.xml"/><Relationship Id="rId10" Type="http://schemas.openxmlformats.org/officeDocument/2006/relationships/hyperlink" Target="mailto:epi.supriwardi@gmail.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jurnal.poltekkeskupang.ac.id/index.php/infokes" TargetMode="External"/><Relationship Id="rId14" Type="http://schemas.openxmlformats.org/officeDocument/2006/relationships/hyperlink" Target="mailto:" TargetMode="External"/><Relationship Id="rId22" Type="http://schemas.openxmlformats.org/officeDocument/2006/relationships/image" Target="media/image4.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doi.org/10.31965/infokes.Vol24.Iss2.2365"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doi.org/10.31965/infokes.Vol24.Iss3.2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5D6BE46-42D8-4A84-BCF9-A7122C082707}">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b:Source>
    <b:Tag>Gon15</b:Tag>
    <b:SourceType>JournalArticle</b:SourceType>
    <b:Guid>{46136927-F9F7-4A35-A260-63CFB3D48673}</b:Guid>
    <b:Title>Yoga for prenatal depression: a systematic review and meta-analysis</b:Title>
    <b:Year>2015</b:Year>
    <b:Author>
      <b:Author>
        <b:NameList>
          <b:Person>
            <b:Last>Gong</b:Last>
            <b:First>Hong</b:First>
          </b:Person>
          <b:Person>
            <b:Last>Ni</b:Last>
            <b:First>Chenxu</b:First>
          </b:Person>
          <b:Person>
            <b:Last>Shen</b:Last>
            <b:First>Xiaoliang</b:First>
          </b:Person>
          <b:Person>
            <b:Last>Wu</b:Last>
            <b:First>Tengyun</b:First>
          </b:Person>
          <b:Person>
            <b:Last>Jiang</b:Last>
            <b:First>Chunlei</b:First>
          </b:Person>
        </b:NameList>
      </b:Author>
    </b:Author>
    <b:JournalName>BMC Psychiatry</b:JournalName>
    <b:Pages>1-8</b:Pages>
    <b:Volume>15</b:Volume>
    <b:Issue>14</b:Issue>
    <b:RefOrder>1</b:RefOrder>
  </b:Source>
  <b:Source>
    <b:Tag>Thi14</b:Tag>
    <b:SourceType>JournalArticle</b:SourceType>
    <b:Guid>{39B00991-7EB8-4AEE-A48A-7457FE430A4F}</b:Guid>
    <b:Author>
      <b:Author>
        <b:NameList>
          <b:Person>
            <b:Last>Thiese</b:Last>
            <b:First>Matthew</b:First>
            <b:Middle>S.</b:Middle>
          </b:Person>
        </b:NameList>
      </b:Author>
    </b:Author>
    <b:Title>Observational and interventional study design types; an overview</b:Title>
    <b:JournalName>Biochemia Medica</b:JournalName>
    <b:Year>2014</b:Year>
    <b:Pages>199–210</b:Pages>
    <b:Volume>24</b:Volume>
    <b:Issue>2</b:Issue>
    <b:RefOrder>3</b:RefOrder>
  </b:Source>
  <b:Source>
    <b:Tag>Sib15</b:Tag>
    <b:SourceType>Report</b:SourceType>
    <b:Guid>{ADFBCC8E-2A31-4436-82CF-7DDA7B8BEC3C}</b:Guid>
    <b:Title>Studi Deskriptif Mengenai Derajat Anxiety Wanita Dewasa Awal Dengan Kehamilan Pertama Pada Trimester Ketiga di Klinik Bersalin "X" Kota Bandung</b:Title>
    <b:Year>2015</b:Year>
    <b:LCID>id-ID</b:LCID>
    <b:Author>
      <b:Author>
        <b:NameList>
          <b:Person>
            <b:Last>Sibarani</b:Last>
            <b:First>Devi</b:First>
            <b:Middle>Septiriyani</b:Middle>
          </b:Person>
        </b:NameList>
      </b:Author>
    </b:Author>
    <b:Publisher>Universitas Kristen Maranatha</b:Publisher>
    <b:ThesisType>Undergraduate thesis</b:ThesisType>
    <b:RefOrder>4</b:RefOrder>
  </b:Source>
  <b:Source>
    <b:Tag>Har22</b:Tag>
    <b:SourceType>JournalArticle</b:SourceType>
    <b:Guid>{7663AF2E-0F7C-4A0D-B0FD-15CDC10A674C}</b:Guid>
    <b:Title>FAKTOR - FAKTOR YANG BERHUBUNGAN DENGAN KUNJUNGAN IBU DI POSYANDU WILAYAH KERJA PUSKESMAS PAGATAN KECAMATAN KUSAN HILIR KABUPATEN TANAH</b:Title>
    <b:JournalName>AN-NADAA JURNAL KESEHATAN MASYARAKAT,;2(2)</b:JournalName>
    <b:Year>2015</b:Year>
    <b:Pages>16-20</b:Pages>
    <b:Author>
      <b:Author>
        <b:NameList>
          <b:Person>
            <b:Last> Hartono</b:Last>
            <b:First>Yudi</b:First>
          </b:Person>
          <b:Person>
            <b:Last> Indah</b:Last>
            <b:Middle> Farika</b:Middle>
            <b:First>Meilya</b:First>
          </b:Person>
          <b:Person>
            <b:Last>Qariati</b:Last>
            <b:Middle>Indah </b:Middle>
            <b:First>Nurul </b:First>
          </b:Person>
        </b:NameList>
      </b:Author>
    </b:Author>
    <b:RefOrder>1</b:RefOrder>
  </b:Source>
  <b:Source>
    <b:Tag>Dep11</b:Tag>
    <b:SourceType>BookSection</b:SourceType>
    <b:Guid>{A18CF3CD-B79D-46BA-9BAA-FEAF3DA3A64B}</b:Guid>
    <b:Title>Pedoman Umum Pengelolaan Posyandu</b:Title>
    <b:Year>2011</b:Year>
    <b:Author>
      <b:Author>
        <b:Corporate>Depkes RI</b:Corporate>
      </b:Author>
    </b:Author>
    <b:City>Jakarta</b:City>
    <b:Publisher>Jakarta, Departemen Kesehatan RI</b:Publisher>
    <b:BookTitle>Pedoman Umum Pengelolaan Posyandu</b:BookTitle>
    <b:Pages>25</b:Pages>
    <b:RefOrder>2</b:RefOrder>
  </b:Source>
  <b:Source>
    <b:Tag>Jal20</b:Tag>
    <b:SourceType>JournalArticle</b:SourceType>
    <b:Guid>{201C3D01-D77D-40F8-AA36-AE0E630926DB}</b:Guid>
    <b:Title>HUBUNGAN PENDIDIKAN, PENGETAHUAN DAN DUKUNGAN TEMAN SEBAYA TERHADAP PARTISIPASI IBU BALITA KE POSYANDU DI KOTA BANJARMASIN</b:Title>
    <b:JournalName>An-Nadaa: Jurnal Kesehatan Masyarakat;7(2)</b:JournalName>
    <b:Year>2020</b:Year>
    <b:Pages>122-126</b:Pages>
    <b:Author>
      <b:Author>
        <b:NameList>
          <b:Person>
            <b:Last>Jalpi</b:Last>
            <b:First>Agus</b:First>
          </b:Person>
          <b:Person>
            <b:Last> Rizal</b:Last>
            <b:First>Achmad</b:First>
          </b:Person>
        </b:NameList>
      </b:Author>
    </b:Author>
    <b:RefOrder>3</b:RefOrder>
  </b:Source>
  <b:Source>
    <b:Tag>Pus21</b:Tag>
    <b:SourceType>Report</b:SourceType>
    <b:Guid>{86FCAE7C-5A62-4C37-89FE-ED984D21173D}</b:Guid>
    <b:Title>Profil Kesehatan Puskesmas Ngujung,Kecamatan Maospati, Magetan</b:Title>
    <b:Year>2021</b:Year>
    <b:Author>
      <b:Author>
        <b:Corporate>Puskesmas </b:Corporate>
      </b:Author>
    </b:Author>
    <b:Publisher>Puskesmas Ngujung</b:Publisher>
    <b:City>Magetan</b:City>
    <b:RefOrder>4</b:RefOrder>
  </b:Source>
  <b:Source>
    <b:Tag>Dam22</b:Tag>
    <b:SourceType>JournalArticle</b:SourceType>
    <b:Guid>{9CA31C9A-F3B7-4DE0-ADE6-46D990E038F3}</b:Guid>
    <b:Title>Faktor yang Berhubungan dengan Rendahnya Kunjungan Ibu Balita ke Posyandu Camar Desa Sialingan Kabupaten Muara Enim Tahun 2021</b:Title>
    <b:JournalName>JURNAL ILMIAH UNIVERSITAS BATANGHARI JAMBI (JIUBJ),22(2)</b:JournalName>
    <b:Year>2022</b:Year>
    <b:Pages>692-699</b:Pages>
    <b:Author>
      <b:Author>
        <b:NameList>
          <b:Person>
            <b:Last> Damayanti</b:Last>
            <b:Middle>Aprillia</b:Middle>
            <b:First>Vina </b:First>
          </b:Person>
          <b:Person>
            <b:Last>Afrika</b:Last>
            <b:First>Eka </b:First>
          </b:Person>
          <b:Person>
            <b:Last>Riski</b:Last>
            <b:First> Merisa</b:First>
          </b:Person>
        </b:NameList>
      </b:Author>
    </b:Author>
    <b:RefOrder>5</b:RefOrder>
  </b:Source>
  <b:Source>
    <b:Tag>Noe18</b:Tag>
    <b:SourceType>JournalArticle</b:SourceType>
    <b:Guid>{739728BD-FC9C-4624-90A1-5DE38D17A8B4}</b:Guid>
    <b:Title>FAKTOR-FAKTOR YANG BERHUBUNGAN DENGAN KEAKTIFAN KUNJUNGAN IBU BALITA KE POSYANDU DESA WATUAWU KECAMATAN LAGE KABUPATEN POSO</b:Title>
    <b:JournalName>Jurnal Kolaboratif Sains,1(1)</b:JournalName>
    <b:Year>2018</b:Year>
    <b:Pages>323-333</b:Pages>
    <b:Author>
      <b:Author>
        <b:NameList>
          <b:Person>
            <b:Last>Noeralim</b:Last>
            <b:Middle>Ningsh </b:Middle>
            <b:First>Dewi </b:First>
          </b:Person>
          <b:Person>
            <b:Last> Laenggeng</b:Last>
            <b:Middle>Hakim</b:Middle>
            <b:First>Abdul </b:First>
          </b:Person>
          <b:Person>
            <b:Last>Yusuf</b:Last>
            <b:First>Herlina</b:First>
          </b:Person>
        </b:NameList>
      </b:Author>
    </b:Author>
    <b:RefOrder>6</b:RefOrder>
  </b:Source>
  <b:Source>
    <b:Tag>Les181</b:Tag>
    <b:SourceType>JournalArticle</b:SourceType>
    <b:Guid>{9652665D-5E14-40A1-BE8F-BBC4FA8EC677}</b:Guid>
    <b:Title>HUBUNGAN KRAKTERISTIK IBU DENGAN RENDAHNYA KUNJUNGAN BALITA KE POSYANDU DI DESA TOMPO KECAMATAN TAOPA KABUPATEN PARIGI MOUTONG,1(1)</b:Title>
    <b:JournalName>Jurnal Kolaboratif Sains</b:JournalName>
    <b:Year>2018</b:Year>
    <b:Pages>809-818</b:Pages>
    <b:Author>
      <b:Author>
        <b:NameList>
          <b:Person>
            <b:Last>Lesli</b:Last>
            <b:First>Lesli</b:First>
          </b:Person>
          <b:Person>
            <b:Last> Laenggeng</b:Last>
            <b:Middle>Hakim</b:Middle>
            <b:First>Abdul </b:First>
          </b:Person>
          <b:Person>
            <b:Last> Andri</b:Last>
            <b:First>Mohammad</b:First>
          </b:Person>
          <b:Person>
            <b:Last> Rafiudin</b:Last>
            <b:First>Rafiudin</b:First>
          </b:Person>
        </b:NameList>
      </b:Author>
    </b:Author>
    <b:RefOrder>7</b:RefOrder>
  </b:Source>
  <b:Source>
    <b:Tag>Ros19</b:Tag>
    <b:SourceType>JournalArticle</b:SourceType>
    <b:Guid>{B6276426-E6A0-4C03-9753-31C0AC76D317}</b:Guid>
    <b:Title>Multilevel Analysis on Factors Affecting Measles Rubella Immunization Uptake among Toddlers in Pekanbaru, Indonesia</b:Title>
    <b:JournalName>Journal of Maternal and Child Health,4(6)</b:JournalName>
    <b:Year>2019</b:Year>
    <b:Pages>448-460</b:Pages>
    <b:Author>
      <b:Author>
        <b:NameList>
          <b:Person>
            <b:Last> Rosadi</b:Last>
            <b:First>Wahyuni</b:First>
          </b:Person>
          <b:Person>
            <b:Last>Sulaeman</b:Last>
            <b:Middle>Sutisna</b:Middle>
            <b:First>Endang </b:First>
          </b:Person>
          <b:Person>
            <b:Last>Hanung Prasetya</b:Last>
            <b:First>Hanung</b:First>
          </b:Person>
        </b:NameList>
      </b:Author>
    </b:Author>
    <b:RefOrder>8</b:RefOrder>
  </b:Source>
  <b:Source>
    <b:Tag>Pan20</b:Tag>
    <b:SourceType>JournalArticle</b:SourceType>
    <b:Guid>{5B5EF0ED-07DF-435F-8265-3314F5B10B46}</b:Guid>
    <b:Title>Contextual Factors of Posyandu on Cadre Performance in Providing Maternal and Child Health Service in Surakarta, Central Java</b:Title>
    <b:JournalName>Journal of Maternal and Child Health;5(1)</b:JournalName>
    <b:Year>2020</b:Year>
    <b:Pages>27-35</b:Pages>
    <b:Author>
      <b:Author>
        <b:NameList>
          <b:Person>
            <b:Last>Pangestuti</b:Last>
            <b:First>Restu</b:First>
          </b:Person>
          <b:Person>
            <b:Last>Dewi</b:Last>
            <b:Middle>Lanti Retno</b:Middle>
            <b:First>Yulia </b:First>
          </b:Person>
          <b:Person>
            <b:Last>Sulaeman</b:Last>
            <b:Middle> Sutisna</b:Middle>
            <b:First>Endang</b:First>
          </b:Person>
        </b:NameList>
      </b:Author>
    </b:Author>
    <b:RefOrder>9</b:RefOrder>
  </b:Source>
  <b:Source>
    <b:Tag>Sug10</b:Tag>
    <b:SourceType>Book</b:SourceType>
    <b:Guid>{6FBA269D-35F4-4317-8191-57E699E8D6F1}</b:Guid>
    <b:Title>Statistika untuk Penelitian. Bandung</b:Title>
    <b:Year>2010</b:Year>
    <b:Publisher>CV Alfabeta</b:Publisher>
    <b:City>Bandung</b:City>
    <b:Author>
      <b:Author>
        <b:NameList>
          <b:Person>
            <b:Last>Sugiyono</b:Last>
          </b:Person>
        </b:NameList>
      </b:Author>
    </b:Author>
    <b:RefOrder>10</b:RefOrder>
  </b:Source>
  <b:Source>
    <b:Tag>Azw111</b:Tag>
    <b:SourceType>Book</b:SourceType>
    <b:Guid>{D2FD70C5-DC7F-4217-8CA1-0B6F3F920898}</b:Guid>
    <b:Title>Sikap Manusia Teori dan Pengukurannya</b:Title>
    <b:Year>2011</b:Year>
    <b:City>Yogyakarta</b:City>
    <b:Publisher>Pustaka Pelajar</b:Publisher>
    <b:Author>
      <b:Author>
        <b:NameList>
          <b:Person>
            <b:Last>Azwar</b:Last>
            <b:First>Saifuddin</b:First>
          </b:Person>
        </b:NameList>
      </b:Author>
    </b:Author>
    <b:RefOrder>11</b:RefOrder>
  </b:Source>
  <b:Source>
    <b:Tag>Soe101</b:Tag>
    <b:SourceType>Book</b:SourceType>
    <b:Guid>{97DB502C-D985-4E47-AE28-D8E10F4F4BD6}</b:Guid>
    <b:Title>Metodologi Penelitian Kesehatan. Jakarta: Rineka Cipta</b:Title>
    <b:Year>2010</b:Year>
    <b:City>Jakarta</b:City>
    <b:Publisher>Rineka Cipta</b:Publisher>
    <b:Author>
      <b:Author>
        <b:NameList>
          <b:Person>
            <b:Last>Soekidjo</b:Last>
            <b:First>Notoatmodjo</b:First>
          </b:Person>
        </b:NameList>
      </b:Author>
    </b:Author>
    <b:RefOrder>12</b:RefOrder>
  </b:Source>
  <b:Source>
    <b:Tag>Sat19</b:Tag>
    <b:SourceType>JournalArticle</b:SourceType>
    <b:Guid>{B93210DE-ED2F-4620-92A7-B2F2409A3395}</b:Guid>
    <b:Title>FAKTOR-FAKTOR YANG BERHUBUNGAN DENGAN KUNJUNGAN BALITA KE POSYANDU DI WILAYAH KERJA PUSKESMAS MANGKOSO KABUPATEN BARRU</b:Title>
    <b:JournalName>Jurnal Ilmiah Manusia Dan Kesehatan,2(3)</b:JournalName>
    <b:Year>2019</b:Year>
    <b:Pages>473-485</b:Pages>
    <b:Author>
      <b:Author>
        <b:NameList>
          <b:Person>
            <b:Last>Satriani</b:Last>
            <b:First>Satriani</b:First>
          </b:Person>
          <b:Person>
            <b:Last>Yusuf</b:Last>
            <b:First>Syarifuddin </b:First>
          </b:Person>
          <b:Person>
            <b:Last>Rusman</b:Last>
            <b:Middle>Dwi Putri</b:Middle>
            <b:First>Ayu </b:First>
          </b:Person>
        </b:NameList>
      </b:Author>
    </b:Author>
    <b:RefOrder>13</b:RefOrder>
  </b:Source>
  <b:Source>
    <b:Tag>Ati20</b:Tag>
    <b:SourceType>JournalArticle</b:SourceType>
    <b:Guid>{03CE14F7-57DE-482D-9977-AA144D191EA6}</b:Guid>
    <b:Title>HUBUNGAN PENGETAHUAN IBU BALITA DENGAN PERILAKU KUNJUNGAN BALITA KE POSYANDU</b:Title>
    <b:JournalName>JURNAL ILMU KEPERAWATAN DAN KEBIDANAN,11(2)</b:JournalName>
    <b:Year>2020</b:Year>
    <b:Pages>236-241</b:Pages>
    <b:Author>
      <b:Author>
        <b:NameList>
          <b:Person>
            <b:Last>Atik</b:Last>
            <b:Middle>Sri</b:Middle>
            <b:First>Nur </b:First>
          </b:Person>
          <b:Person>
            <b:Last>Susanti</b:Last>
            <b:First>Rina </b:First>
          </b:Person>
        </b:NameList>
      </b:Author>
    </b:Author>
    <b:RefOrder>14</b:RefOrder>
  </b:Source>
  <b:Source>
    <b:Tag>Asr22</b:Tag>
    <b:SourceType>JournalArticle</b:SourceType>
    <b:Guid>{875C0CB9-5F97-4307-BF97-6749EEBD435F}</b:Guid>
    <b:Title>Analysis of The Relationship Factors of Posyandu Cadres Activity with The Trend of Visiting Toddlers At Health Centre</b:Title>
    <b:JournalName>Jurnal Aisyah:Jurnal Ilmu Kesehatan,6(2)</b:JournalName>
    <b:Year>2022</b:Year>
    <b:Pages>50-59</b:Pages>
    <b:Author>
      <b:Author>
        <b:NameList>
          <b:Person>
            <b:Last>Asriwati </b:Last>
            <b:First>Amirah</b:First>
          </b:Person>
          <b:Person>
            <b:Last>Nasution</b:Last>
            <b:First>Zuraidah</b:First>
          </b:Person>
          <b:Person>
            <b:Last>Tambunan</b:Last>
            <b:Middle>Diana Taruli Asi </b:Middle>
            <b:First>Ruth</b:First>
          </b:Person>
        </b:NameList>
      </b:Author>
    </b:Author>
    <b:RefOrder>15</b:RefOrder>
  </b:Source>
  <b:Source>
    <b:Tag>Fua20</b:Tag>
    <b:SourceType>JournalArticle</b:SourceType>
    <b:Guid>{4EAA1771-792F-467B-B32B-E7EC860FC436}</b:Guid>
    <b:Title>Analisis Faktor yang mempengaruhi Intensi Pola Hidup Bersih dan Sehat pada Masyarakat di Bantaran Sungai Citarum</b:Title>
    <b:JournalName>Jurnal Kesehatan 13 (2)</b:JournalName>
    <b:Year>2020</b:Year>
    <b:Pages>97-105</b:Pages>
    <b:Author>
      <b:Author>
        <b:NameList>
          <b:Person>
            <b:Last>Fuady</b:Last>
            <b:First>Ikhsan </b:First>
          </b:Person>
          <b:Person>
            <b:Last>Prasanti</b:Last>
            <b:First>Ditha</b:First>
          </b:Person>
          <b:Person>
            <b:Last>Indriyani</b:Last>
            <b:Middle>Seti</b:Middle>
            <b:First>Sri</b:First>
          </b:Person>
        </b:NameList>
      </b:Author>
    </b:Author>
    <b:RefOrder>16</b:RefOrder>
  </b:Source>
  <b:Source>
    <b:Tag>Dja10</b:Tag>
    <b:SourceType>JournalArticle</b:SourceType>
    <b:Guid>{04853021-DEA0-4723-BA8D-2EFDCA76A270}</b:Guid>
    <b:Title> Peran Sikap, Norma Subyektif dan Persepsi Kendali perilaku dalam Memprediksi Intensi Wanita Melakukan Sadari</b:Title>
    <b:JournalName>Jurnal Psikobuana, 1 (3)</b:JournalName>
    <b:Year>2010</b:Year>
    <b:Pages>162-167</b:Pages>
    <b:Author>
      <b:Author>
        <b:NameList>
          <b:Person>
            <b:Last>Djati</b:Last>
            <b:First>Djati</b:First>
          </b:Person>
          <b:Person>
            <b:Last>Melisha</b:Last>
            <b:First>Melisha</b:First>
          </b:Person>
          <b:Person>
            <b:Last>Mangkunegara</b:Last>
            <b:First>Anwar</b:First>
          </b:Person>
        </b:NameList>
      </b:Author>
    </b:Author>
    <b:RefOrder>17</b:RefOrder>
  </b:Source>
  <b:Source>
    <b:Tag>Nur13</b:Tag>
    <b:SourceType>JournalArticle</b:SourceType>
    <b:Guid>{6D7F098E-A337-40E3-8915-BCCC75E96FD7}</b:Guid>
    <b:Title>Sikap Dan Intensi Mencari Bantuan Dalam Menghadapi Masalah</b:Title>
    <b:JournalName>Jurnal Penelitian Humaniora, 18(1)</b:JournalName>
    <b:Year>2013</b:Year>
    <b:Pages>92-100</b:Pages>
    <b:Author>
      <b:Author>
        <b:NameList>
          <b:Person>
            <b:Last> Nurhayati, </b:Last>
            <b:Middle>Rohmah</b:Middle>
            <b:First>Siti </b:First>
          </b:Person>
        </b:NameList>
      </b:Author>
    </b:Author>
    <b:RefOrder>18</b:RefOrder>
  </b:Source>
  <b:Source>
    <b:Tag>Bat18</b:Tag>
    <b:SourceType>JournalArticle</b:SourceType>
    <b:Guid>{5AFC6328-7880-4B75-8287-B1ED77A1935B}</b:Guid>
    <b:Title>Analisis Faktor Kunjungan Balita Ke Posyandu Di Kecamatan Batang Angkola Kabupaten Tapanuli Selatan</b:Title>
    <b:JournalName>Jurnal Ilmiah PANNMED, 12(3)</b:JournalName>
    <b:Year>2018</b:Year>
    <b:Pages>263-266.</b:Pages>
    <b:Author>
      <b:Author>
        <b:NameList>
          <b:Person>
            <b:Last>Batubara</b:Last>
            <b:First>Irwan </b:First>
          </b:Person>
          <b:Person>
            <b:Last>Nasution</b:Last>
            <b:First>Nurida</b:First>
          </b:Person>
          <b:Person>
            <b:Last>Dalimunthe</b:Last>
            <b:First>Maslan</b:First>
          </b:Person>
        </b:NameList>
      </b:Author>
    </b:Author>
    <b:RefOrder>19</b:RefOrder>
  </b:Source>
  <b:Source>
    <b:Tag>Azw11</b:Tag>
    <b:SourceType>Book</b:SourceType>
    <b:Guid>{2ED8487E-CD21-4C0E-A6F5-A6F22ADD033E}</b:Guid>
    <b:RefOrder>20</b:RefOrder>
  </b:Source>
</b:Sources>
</file>

<file path=customXml/itemProps1.xml><?xml version="1.0" encoding="utf-8"?>
<ds:datastoreItem xmlns:ds="http://schemas.openxmlformats.org/officeDocument/2006/customXml" ds:itemID="{FB900810-FAD3-4637-A9D0-0D5E96CF0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8</Pages>
  <Words>4222</Words>
  <Characters>24067</Characters>
  <Application>Microsoft Office Word</Application>
  <DocSecurity>0</DocSecurity>
  <Lines>200</Lines>
  <Paragraphs>56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Syahrul Harun</cp:lastModifiedBy>
  <cp:revision>410</cp:revision>
  <cp:lastPrinted>2026-06-26T02:33:00Z</cp:lastPrinted>
  <dcterms:created xsi:type="dcterms:W3CDTF">2026-10-27T06:43:00Z</dcterms:created>
  <dcterms:modified xsi:type="dcterms:W3CDTF">2026-10-30T07:35:00Z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GrammarlyDocumentId">
    <vt:lpwstr>22db10da906762f6a2aaa1493b99c97c0499aec2558844aa0758cab4ecbac87b</vt:lpwstr>
  </property>
</Properties>
</file>