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7E6" w:rsidRPr="00534EE1" w:rsidRDefault="000935DA" w:rsidP="00AE2C3F">
      <w:pPr>
        <w:spacing w:after="0" w:line="240" w:lineRule="auto"/>
        <w:ind w:left="-180"/>
        <w:rPr>
          <w:rFonts w:ascii="Arial" w:eastAsia="Times New Roman" w:hAnsi="Arial" w:cs="Arial"/>
          <w:b/>
          <w:sz w:val="20"/>
          <w:szCs w:val="20"/>
          <w:lang w:val="id-ID"/>
        </w:rPr>
      </w:pPr>
      <w:r w:rsidRPr="00534EE1">
        <w:rPr>
          <w:noProof/>
          <w:lang w:val="id-ID"/>
        </w:rPr>
        <w:drawing>
          <wp:anchor distT="0" distB="0" distL="114300" distR="114300" simplePos="0" relativeHeight="251658240" behindDoc="1" locked="0" layoutInCell="1" allowOverlap="1">
            <wp:simplePos x="0" y="0"/>
            <wp:positionH relativeFrom="margin">
              <wp:posOffset>5868670</wp:posOffset>
            </wp:positionH>
            <wp:positionV relativeFrom="paragraph">
              <wp:posOffset>2540</wp:posOffset>
            </wp:positionV>
            <wp:extent cx="583565" cy="638810"/>
            <wp:effectExtent l="0" t="0" r="6985" b="8890"/>
            <wp:wrapThrough wrapText="bothSides">
              <wp:wrapPolygon edited="0">
                <wp:start x="5641" y="0"/>
                <wp:lineTo x="0" y="3865"/>
                <wp:lineTo x="0" y="16748"/>
                <wp:lineTo x="4231" y="20612"/>
                <wp:lineTo x="5641" y="21256"/>
                <wp:lineTo x="15513" y="21256"/>
                <wp:lineTo x="16923" y="20612"/>
                <wp:lineTo x="21153" y="16748"/>
                <wp:lineTo x="21153" y="3865"/>
                <wp:lineTo x="15513" y="0"/>
                <wp:lineTo x="5641" y="0"/>
              </wp:wrapPolygon>
            </wp:wrapThrough>
            <wp:docPr id="2" name="Picture 2" descr="C:\Users\USER\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 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6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A17E6" w:rsidRPr="00534EE1">
        <w:rPr>
          <w:rFonts w:ascii="Arial" w:eastAsia="Times New Roman" w:hAnsi="Arial" w:cs="Arial"/>
          <w:b/>
          <w:sz w:val="20"/>
          <w:szCs w:val="20"/>
          <w:lang w:val="id-ID"/>
        </w:rPr>
        <w:t xml:space="preserve">Jurnal </w:t>
      </w:r>
      <w:r w:rsidR="00740A96" w:rsidRPr="00534EE1">
        <w:rPr>
          <w:rFonts w:ascii="Arial" w:eastAsia="Times New Roman" w:hAnsi="Arial" w:cs="Arial"/>
          <w:b/>
          <w:sz w:val="20"/>
          <w:szCs w:val="20"/>
          <w:lang w:val="id-ID"/>
        </w:rPr>
        <w:t>K</w:t>
      </w:r>
      <w:r w:rsidR="00D07526" w:rsidRPr="00534EE1">
        <w:rPr>
          <w:rFonts w:ascii="Arial" w:eastAsia="Times New Roman" w:hAnsi="Arial" w:cs="Arial"/>
          <w:b/>
          <w:sz w:val="20"/>
          <w:szCs w:val="20"/>
          <w:lang w:val="id-ID"/>
        </w:rPr>
        <w:t>esehatan Primer</w:t>
      </w:r>
    </w:p>
    <w:p w:rsidR="009A17E6" w:rsidRPr="00DB1588" w:rsidRDefault="009A17E6" w:rsidP="00AE2C3F">
      <w:pPr>
        <w:spacing w:after="0" w:line="240" w:lineRule="auto"/>
        <w:ind w:left="-180"/>
        <w:rPr>
          <w:rFonts w:ascii="Arial" w:eastAsia="Times New Roman" w:hAnsi="Arial" w:cs="Arial"/>
          <w:sz w:val="20"/>
          <w:szCs w:val="20"/>
        </w:rPr>
      </w:pPr>
      <w:r w:rsidRPr="00534EE1">
        <w:rPr>
          <w:rFonts w:ascii="Arial" w:eastAsia="Times New Roman" w:hAnsi="Arial" w:cs="Arial"/>
          <w:sz w:val="20"/>
          <w:szCs w:val="20"/>
          <w:lang w:val="id-ID"/>
        </w:rPr>
        <w:t xml:space="preserve">Vo </w:t>
      </w:r>
      <w:r w:rsidR="00D07526" w:rsidRPr="00534EE1">
        <w:rPr>
          <w:rFonts w:ascii="Arial" w:eastAsia="Times New Roman" w:hAnsi="Arial" w:cs="Arial"/>
          <w:sz w:val="20"/>
          <w:szCs w:val="20"/>
          <w:lang w:val="id-ID"/>
        </w:rPr>
        <w:t>II, No.2</w:t>
      </w:r>
      <w:r w:rsidRPr="00534EE1">
        <w:rPr>
          <w:rFonts w:ascii="Arial" w:eastAsia="Times New Roman" w:hAnsi="Arial" w:cs="Arial"/>
          <w:sz w:val="20"/>
          <w:szCs w:val="20"/>
          <w:lang w:val="id-ID"/>
        </w:rPr>
        <w:t xml:space="preserve">, </w:t>
      </w:r>
      <w:r w:rsidR="00D07526" w:rsidRPr="00534EE1">
        <w:rPr>
          <w:rFonts w:ascii="Arial" w:eastAsia="Times New Roman" w:hAnsi="Arial" w:cs="Arial"/>
          <w:sz w:val="20"/>
          <w:szCs w:val="20"/>
          <w:lang w:val="id-ID"/>
        </w:rPr>
        <w:t>November</w:t>
      </w:r>
      <w:r w:rsidRPr="00534EE1">
        <w:rPr>
          <w:rFonts w:ascii="Arial" w:eastAsia="Times New Roman" w:hAnsi="Arial" w:cs="Arial"/>
          <w:sz w:val="20"/>
          <w:szCs w:val="20"/>
          <w:lang w:val="id-ID"/>
        </w:rPr>
        <w:t xml:space="preserve"> 201</w:t>
      </w:r>
      <w:r w:rsidR="00D07526" w:rsidRPr="00534EE1">
        <w:rPr>
          <w:rFonts w:ascii="Arial" w:eastAsia="Times New Roman" w:hAnsi="Arial" w:cs="Arial"/>
          <w:sz w:val="20"/>
          <w:szCs w:val="20"/>
          <w:lang w:val="id-ID"/>
        </w:rPr>
        <w:t>7</w:t>
      </w:r>
      <w:r w:rsidRPr="00534EE1">
        <w:rPr>
          <w:rFonts w:ascii="Arial" w:eastAsia="Times New Roman" w:hAnsi="Arial" w:cs="Arial"/>
          <w:sz w:val="20"/>
          <w:szCs w:val="20"/>
          <w:lang w:val="id-ID"/>
        </w:rPr>
        <w:t xml:space="preserve">, pp. </w:t>
      </w:r>
      <w:r w:rsidR="005A61D1" w:rsidRPr="00534EE1">
        <w:rPr>
          <w:rFonts w:ascii="Arial" w:eastAsia="Times New Roman" w:hAnsi="Arial" w:cs="Arial"/>
          <w:sz w:val="20"/>
          <w:szCs w:val="20"/>
          <w:lang w:val="id-ID"/>
        </w:rPr>
        <w:t>2</w:t>
      </w:r>
      <w:r w:rsidR="00DB1588">
        <w:rPr>
          <w:rFonts w:ascii="Arial" w:eastAsia="Times New Roman" w:hAnsi="Arial" w:cs="Arial"/>
          <w:sz w:val="20"/>
          <w:szCs w:val="20"/>
        </w:rPr>
        <w:t>45</w:t>
      </w:r>
      <w:r w:rsidR="00DB1588">
        <w:rPr>
          <w:rFonts w:ascii="Arial" w:eastAsia="Times New Roman" w:hAnsi="Arial" w:cs="Arial"/>
          <w:sz w:val="20"/>
          <w:szCs w:val="20"/>
          <w:lang w:val="id-ID"/>
        </w:rPr>
        <w:t>-2</w:t>
      </w:r>
      <w:r w:rsidR="00E65AC5">
        <w:rPr>
          <w:rFonts w:ascii="Arial" w:eastAsia="Times New Roman" w:hAnsi="Arial" w:cs="Arial"/>
          <w:sz w:val="20"/>
          <w:szCs w:val="20"/>
        </w:rPr>
        <w:t>51</w:t>
      </w:r>
    </w:p>
    <w:p w:rsidR="009A17E6" w:rsidRPr="00534EE1" w:rsidRDefault="00D07526" w:rsidP="00AE2C3F">
      <w:pPr>
        <w:spacing w:after="0" w:line="240" w:lineRule="auto"/>
        <w:ind w:left="-180"/>
        <w:rPr>
          <w:rFonts w:ascii="Arial" w:eastAsia="Times New Roman" w:hAnsi="Arial" w:cs="Arial"/>
          <w:sz w:val="20"/>
          <w:szCs w:val="20"/>
          <w:lang w:val="id-ID"/>
        </w:rPr>
      </w:pPr>
      <w:r w:rsidRPr="00534EE1">
        <w:rPr>
          <w:rFonts w:ascii="Arial" w:eastAsia="Times New Roman" w:hAnsi="Arial" w:cs="Arial"/>
          <w:sz w:val="20"/>
          <w:szCs w:val="20"/>
          <w:lang w:val="id-ID"/>
        </w:rPr>
        <w:t>P-</w:t>
      </w:r>
      <w:r w:rsidR="009A17E6" w:rsidRPr="00534EE1">
        <w:rPr>
          <w:rFonts w:ascii="Arial" w:eastAsia="Times New Roman" w:hAnsi="Arial" w:cs="Arial"/>
          <w:sz w:val="20"/>
          <w:szCs w:val="20"/>
          <w:lang w:val="id-ID"/>
        </w:rPr>
        <w:t xml:space="preserve">ISSN </w:t>
      </w:r>
      <w:r w:rsidRPr="00534EE1">
        <w:rPr>
          <w:rFonts w:ascii="Arial" w:eastAsia="Times New Roman" w:hAnsi="Arial" w:cs="Arial"/>
          <w:sz w:val="20"/>
          <w:szCs w:val="20"/>
          <w:lang w:val="id-ID"/>
        </w:rPr>
        <w:t>2549-4880</w:t>
      </w:r>
      <w:r w:rsidR="009A17E6" w:rsidRPr="00534EE1">
        <w:rPr>
          <w:rFonts w:ascii="Arial" w:eastAsia="Times New Roman" w:hAnsi="Arial" w:cs="Arial"/>
          <w:sz w:val="20"/>
          <w:szCs w:val="20"/>
          <w:lang w:val="id-ID"/>
        </w:rPr>
        <w:t xml:space="preserve">, </w:t>
      </w:r>
      <w:r w:rsidRPr="00534EE1">
        <w:rPr>
          <w:rFonts w:ascii="Arial" w:eastAsia="Times New Roman" w:hAnsi="Arial" w:cs="Arial"/>
          <w:sz w:val="20"/>
          <w:szCs w:val="20"/>
          <w:lang w:val="id-ID"/>
        </w:rPr>
        <w:t>E-</w:t>
      </w:r>
      <w:r w:rsidR="009A17E6" w:rsidRPr="00534EE1">
        <w:rPr>
          <w:rFonts w:ascii="Arial" w:eastAsia="Times New Roman" w:hAnsi="Arial" w:cs="Arial"/>
          <w:sz w:val="20"/>
          <w:szCs w:val="20"/>
          <w:lang w:val="id-ID"/>
        </w:rPr>
        <w:t xml:space="preserve">ISSN </w:t>
      </w:r>
      <w:r w:rsidRPr="00534EE1">
        <w:rPr>
          <w:rFonts w:ascii="Arial" w:eastAsia="Times New Roman" w:hAnsi="Arial" w:cs="Arial"/>
          <w:sz w:val="20"/>
          <w:szCs w:val="20"/>
          <w:lang w:val="id-ID"/>
        </w:rPr>
        <w:t>2614-1310</w:t>
      </w:r>
    </w:p>
    <w:p w:rsidR="007A1FFD" w:rsidRPr="00534EE1" w:rsidRDefault="009A17E6" w:rsidP="00AE2C3F">
      <w:pPr>
        <w:pBdr>
          <w:bottom w:val="single" w:sz="12" w:space="1" w:color="A6A6A6" w:themeColor="background1" w:themeShade="A6"/>
        </w:pBdr>
        <w:spacing w:after="0" w:line="240" w:lineRule="auto"/>
        <w:ind w:left="-180"/>
        <w:rPr>
          <w:i/>
          <w:lang w:val="id-ID"/>
        </w:rPr>
      </w:pPr>
      <w:r w:rsidRPr="00534EE1">
        <w:rPr>
          <w:rFonts w:ascii="Arial" w:eastAsia="Times New Roman" w:hAnsi="Arial" w:cs="Arial"/>
          <w:sz w:val="20"/>
          <w:szCs w:val="20"/>
          <w:lang w:val="id-ID"/>
        </w:rPr>
        <w:t>Journal homepage:</w:t>
      </w:r>
      <w:r w:rsidRPr="00534EE1">
        <w:rPr>
          <w:rFonts w:ascii="Arial" w:eastAsia="Times New Roman" w:hAnsi="Arial" w:cs="Arial"/>
          <w:i/>
          <w:sz w:val="20"/>
          <w:szCs w:val="20"/>
          <w:lang w:val="id-ID"/>
        </w:rPr>
        <w:t xml:space="preserve"> http://</w:t>
      </w:r>
      <w:r w:rsidR="00D07526" w:rsidRPr="00534EE1">
        <w:rPr>
          <w:rFonts w:ascii="Arial" w:eastAsia="Times New Roman" w:hAnsi="Arial" w:cs="Arial"/>
          <w:i/>
          <w:sz w:val="20"/>
          <w:szCs w:val="20"/>
          <w:lang w:val="id-ID"/>
        </w:rPr>
        <w:t>jurnal.poltekeskupang.ac.id/index.php/jkp</w:t>
      </w:r>
    </w:p>
    <w:p w:rsidR="009A17E6" w:rsidRDefault="009A17E6" w:rsidP="009A17E6">
      <w:pPr>
        <w:spacing w:after="0" w:line="240" w:lineRule="auto"/>
      </w:pPr>
    </w:p>
    <w:tbl>
      <w:tblPr>
        <w:tblStyle w:val="TableGrid"/>
        <w:tblW w:w="10242" w:type="dxa"/>
        <w:tblInd w:w="-72" w:type="dxa"/>
        <w:tblBorders>
          <w:top w:val="none" w:sz="0" w:space="0" w:color="auto"/>
          <w:left w:val="none" w:sz="0" w:space="0" w:color="auto"/>
          <w:bottom w:val="single" w:sz="12"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3942"/>
        <w:gridCol w:w="270"/>
        <w:gridCol w:w="6030"/>
      </w:tblGrid>
      <w:tr w:rsidR="009A17E6" w:rsidTr="00740A96">
        <w:trPr>
          <w:trHeight w:val="197"/>
        </w:trPr>
        <w:tc>
          <w:tcPr>
            <w:tcW w:w="10242" w:type="dxa"/>
            <w:gridSpan w:val="3"/>
          </w:tcPr>
          <w:p w:rsidR="009A17E6" w:rsidRDefault="00BE1C47" w:rsidP="00AE2C3F">
            <w:pPr>
              <w:ind w:left="-105"/>
              <w:rPr>
                <w:rFonts w:ascii="Arial" w:eastAsia="Times New Roman" w:hAnsi="Arial" w:cs="Arial"/>
                <w:b/>
                <w:noProof/>
                <w:sz w:val="24"/>
                <w:szCs w:val="24"/>
                <w:lang w:val="id-ID"/>
              </w:rPr>
            </w:pPr>
            <w:r w:rsidRPr="00BE1C47">
              <w:rPr>
                <w:rFonts w:ascii="Arial" w:eastAsia="Times New Roman" w:hAnsi="Arial" w:cs="Arial"/>
                <w:b/>
                <w:noProof/>
                <w:sz w:val="24"/>
                <w:szCs w:val="24"/>
                <w:lang w:val="id-ID"/>
              </w:rPr>
              <w:t>Motivation to Learn Employee Class And Regular Class In Waingapu Nursing Program of East Sumba Regency</w:t>
            </w:r>
          </w:p>
          <w:p w:rsidR="00BE1C47" w:rsidRPr="00534EE1" w:rsidRDefault="00BE1C47" w:rsidP="00AE2C3F">
            <w:pPr>
              <w:ind w:left="-105"/>
              <w:rPr>
                <w:noProof/>
                <w:lang w:val="id-ID"/>
              </w:rPr>
            </w:pPr>
            <w:bookmarkStart w:id="0" w:name="_GoBack"/>
            <w:bookmarkEnd w:id="0"/>
          </w:p>
        </w:tc>
      </w:tr>
      <w:tr w:rsidR="009A17E6" w:rsidTr="00740A96">
        <w:tc>
          <w:tcPr>
            <w:tcW w:w="10242" w:type="dxa"/>
            <w:gridSpan w:val="3"/>
          </w:tcPr>
          <w:p w:rsidR="001F649A" w:rsidRPr="001F649A" w:rsidRDefault="001F649A" w:rsidP="001F649A">
            <w:pPr>
              <w:ind w:left="-105"/>
              <w:rPr>
                <w:rFonts w:ascii="Arial" w:eastAsia="Times New Roman" w:hAnsi="Arial" w:cs="Arial"/>
                <w:b/>
                <w:noProof/>
                <w:sz w:val="24"/>
                <w:szCs w:val="24"/>
                <w:lang w:val="id-ID"/>
              </w:rPr>
            </w:pPr>
            <w:r w:rsidRPr="001F649A">
              <w:rPr>
                <w:rFonts w:ascii="Arial" w:eastAsia="Times New Roman" w:hAnsi="Arial" w:cs="Arial"/>
                <w:b/>
                <w:noProof/>
                <w:sz w:val="24"/>
                <w:szCs w:val="24"/>
                <w:lang w:val="id-ID"/>
              </w:rPr>
              <w:t>Motivasi Belajar Kelas Karyawan Dan Kelas Reguler Di Prodi Keperawatan Waingapu Kabupaten Sumba Timur</w:t>
            </w:r>
          </w:p>
          <w:p w:rsidR="005A61D1" w:rsidRPr="00534EE1" w:rsidRDefault="005A61D1" w:rsidP="005A61D1">
            <w:pPr>
              <w:ind w:left="-105"/>
              <w:rPr>
                <w:rFonts w:ascii="Arial" w:eastAsia="Times New Roman" w:hAnsi="Arial" w:cs="Arial"/>
                <w:b/>
                <w:noProof/>
                <w:sz w:val="24"/>
                <w:szCs w:val="24"/>
                <w:lang w:val="id-ID"/>
              </w:rPr>
            </w:pPr>
          </w:p>
          <w:p w:rsidR="009A17E6" w:rsidRPr="00534EE1" w:rsidRDefault="009A17E6" w:rsidP="00FB6F92">
            <w:pPr>
              <w:ind w:left="-105"/>
              <w:rPr>
                <w:rFonts w:ascii="Arial" w:eastAsia="Times New Roman" w:hAnsi="Arial" w:cs="Arial"/>
                <w:b/>
                <w:noProof/>
                <w:sz w:val="24"/>
                <w:szCs w:val="24"/>
                <w:lang w:val="id-ID"/>
              </w:rPr>
            </w:pPr>
          </w:p>
          <w:p w:rsidR="009A17E6" w:rsidRPr="00534EE1" w:rsidRDefault="009A17E6" w:rsidP="00AE2C3F">
            <w:pPr>
              <w:shd w:val="clear" w:color="auto" w:fill="FFFFFF"/>
              <w:ind w:left="-105"/>
              <w:rPr>
                <w:rFonts w:ascii="Arial" w:eastAsia="Times New Roman" w:hAnsi="Arial" w:cs="Arial"/>
                <w:noProof/>
                <w:sz w:val="19"/>
                <w:szCs w:val="19"/>
                <w:lang w:val="id-ID"/>
              </w:rPr>
            </w:pPr>
          </w:p>
        </w:tc>
      </w:tr>
      <w:tr w:rsidR="009A17E6" w:rsidTr="00740A96">
        <w:tc>
          <w:tcPr>
            <w:tcW w:w="10242" w:type="dxa"/>
            <w:gridSpan w:val="3"/>
          </w:tcPr>
          <w:p w:rsidR="009A17E6" w:rsidRPr="001F649A" w:rsidRDefault="00FB6F92" w:rsidP="00AE2C3F">
            <w:pPr>
              <w:ind w:left="-105"/>
              <w:rPr>
                <w:b/>
                <w:noProof/>
              </w:rPr>
            </w:pPr>
            <w:r w:rsidRPr="001F649A">
              <w:rPr>
                <w:noProof/>
                <w:vertAlign w:val="superscript"/>
                <w:lang w:val="id-ID"/>
              </w:rPr>
              <w:t>1a</w:t>
            </w:r>
            <w:r w:rsidR="001F649A">
              <w:rPr>
                <w:b/>
                <w:noProof/>
              </w:rPr>
              <w:t>Imelda Rambu Kahi</w:t>
            </w:r>
            <w:r w:rsidRPr="00534EE1">
              <w:rPr>
                <w:b/>
                <w:noProof/>
                <w:lang w:val="id-ID"/>
              </w:rPr>
              <w:t xml:space="preserve">, </w:t>
            </w:r>
            <w:r w:rsidR="001F649A">
              <w:rPr>
                <w:noProof/>
                <w:vertAlign w:val="superscript"/>
              </w:rPr>
              <w:t>1</w:t>
            </w:r>
            <w:r w:rsidRPr="001F649A">
              <w:rPr>
                <w:noProof/>
                <w:vertAlign w:val="superscript"/>
                <w:lang w:val="id-ID"/>
              </w:rPr>
              <w:t>b</w:t>
            </w:r>
            <w:r w:rsidR="001F649A">
              <w:rPr>
                <w:b/>
                <w:noProof/>
              </w:rPr>
              <w:t xml:space="preserve">Yosephina </w:t>
            </w:r>
            <w:r w:rsidR="001F649A" w:rsidRPr="001F649A">
              <w:rPr>
                <w:b/>
                <w:noProof/>
              </w:rPr>
              <w:t>Elizabeth Sumartini Gunawan</w:t>
            </w:r>
            <w:r w:rsidR="001F649A">
              <w:rPr>
                <w:b/>
                <w:noProof/>
              </w:rPr>
              <w:t xml:space="preserve">, </w:t>
            </w:r>
            <w:r w:rsidR="001F649A">
              <w:rPr>
                <w:noProof/>
                <w:vertAlign w:val="superscript"/>
              </w:rPr>
              <w:t>1</w:t>
            </w:r>
            <w:r w:rsidR="001F649A" w:rsidRPr="001F649A">
              <w:rPr>
                <w:noProof/>
                <w:vertAlign w:val="superscript"/>
              </w:rPr>
              <w:t>c</w:t>
            </w:r>
            <w:r w:rsidR="001F649A">
              <w:rPr>
                <w:b/>
                <w:noProof/>
              </w:rPr>
              <w:t xml:space="preserve">Maria Kareri Hara, </w:t>
            </w:r>
            <w:r w:rsidR="001F649A">
              <w:rPr>
                <w:b/>
                <w:noProof/>
                <w:vertAlign w:val="superscript"/>
              </w:rPr>
              <w:t>1d</w:t>
            </w:r>
            <w:r w:rsidR="001F649A">
              <w:rPr>
                <w:b/>
                <w:noProof/>
              </w:rPr>
              <w:t>Oklan BT. Liunokas</w:t>
            </w:r>
          </w:p>
          <w:p w:rsidR="009A17E6" w:rsidRPr="00534EE1" w:rsidRDefault="009A17E6" w:rsidP="00AE2C3F">
            <w:pPr>
              <w:ind w:left="-105"/>
              <w:rPr>
                <w:noProof/>
                <w:lang w:val="id-ID"/>
              </w:rPr>
            </w:pPr>
          </w:p>
        </w:tc>
      </w:tr>
      <w:tr w:rsidR="00740A96" w:rsidTr="00740A96">
        <w:tc>
          <w:tcPr>
            <w:tcW w:w="10242" w:type="dxa"/>
            <w:gridSpan w:val="3"/>
            <w:tcBorders>
              <w:bottom w:val="nil"/>
            </w:tcBorders>
          </w:tcPr>
          <w:p w:rsidR="009A17E6" w:rsidRDefault="00FB6F92" w:rsidP="00AE2C3F">
            <w:pPr>
              <w:ind w:left="-105"/>
              <w:rPr>
                <w:noProof/>
                <w:lang w:val="id-ID"/>
              </w:rPr>
            </w:pPr>
            <w:r w:rsidRPr="00534EE1">
              <w:rPr>
                <w:noProof/>
                <w:vertAlign w:val="superscript"/>
                <w:lang w:val="id-ID"/>
              </w:rPr>
              <w:t>1</w:t>
            </w:r>
            <w:r w:rsidR="00657577" w:rsidRPr="00534EE1">
              <w:rPr>
                <w:noProof/>
                <w:lang w:val="id-ID"/>
              </w:rPr>
              <w:t xml:space="preserve">Program Studi Keperawatan </w:t>
            </w:r>
            <w:r w:rsidR="005A61D1" w:rsidRPr="00534EE1">
              <w:rPr>
                <w:noProof/>
                <w:lang w:val="id-ID"/>
              </w:rPr>
              <w:t>Waingapu</w:t>
            </w:r>
          </w:p>
          <w:p w:rsidR="001F649A" w:rsidRPr="00534EE1" w:rsidRDefault="001F649A" w:rsidP="00AE2C3F">
            <w:pPr>
              <w:ind w:left="-105"/>
              <w:rPr>
                <w:noProof/>
                <w:lang w:val="id-ID"/>
              </w:rPr>
            </w:pPr>
          </w:p>
          <w:p w:rsidR="001F649A" w:rsidRPr="001F649A" w:rsidRDefault="000935DA" w:rsidP="00AE2C3F">
            <w:pPr>
              <w:ind w:left="-105"/>
              <w:rPr>
                <w:noProof/>
              </w:rPr>
            </w:pPr>
            <w:r w:rsidRPr="00534EE1">
              <w:rPr>
                <w:noProof/>
                <w:vertAlign w:val="superscript"/>
                <w:lang w:val="id-ID"/>
              </w:rPr>
              <w:t>a</w:t>
            </w:r>
            <w:r w:rsidR="001F649A" w:rsidRPr="001F649A">
              <w:rPr>
                <w:noProof/>
              </w:rPr>
              <w:t>Email</w:t>
            </w:r>
            <w:r w:rsidR="001F649A">
              <w:rPr>
                <w:noProof/>
              </w:rPr>
              <w:t>: -</w:t>
            </w:r>
          </w:p>
          <w:p w:rsidR="009A17E6" w:rsidRPr="001F649A" w:rsidRDefault="001F649A" w:rsidP="00AE2C3F">
            <w:pPr>
              <w:ind w:left="-105"/>
              <w:rPr>
                <w:rStyle w:val="Hyperlink"/>
                <w:noProof/>
              </w:rPr>
            </w:pPr>
            <w:r>
              <w:rPr>
                <w:noProof/>
                <w:vertAlign w:val="superscript"/>
              </w:rPr>
              <w:t>b</w:t>
            </w:r>
            <w:r w:rsidR="009A17E6" w:rsidRPr="00534EE1">
              <w:rPr>
                <w:noProof/>
                <w:lang w:val="id-ID"/>
              </w:rPr>
              <w:t xml:space="preserve">Email: </w:t>
            </w:r>
            <w:hyperlink r:id="rId9" w:history="1">
              <w:r w:rsidR="00AA6BF2" w:rsidRPr="00370210">
                <w:rPr>
                  <w:rStyle w:val="Hyperlink"/>
                  <w:rFonts w:eastAsia="Times New Roman"/>
                  <w:lang w:val="en-GB"/>
                </w:rPr>
                <w:t>betty_tjang@yahoo.com</w:t>
              </w:r>
            </w:hyperlink>
          </w:p>
          <w:p w:rsidR="000935DA" w:rsidRDefault="001F649A" w:rsidP="00AE2C3F">
            <w:pPr>
              <w:ind w:left="-105"/>
              <w:rPr>
                <w:noProof/>
                <w:lang w:val="id-ID"/>
              </w:rPr>
            </w:pPr>
            <w:r w:rsidRPr="001F649A">
              <w:rPr>
                <w:noProof/>
                <w:vertAlign w:val="superscript"/>
              </w:rPr>
              <w:t>c</w:t>
            </w:r>
            <w:r w:rsidR="000935DA" w:rsidRPr="00534EE1">
              <w:rPr>
                <w:noProof/>
                <w:lang w:val="id-ID"/>
              </w:rPr>
              <w:t xml:space="preserve">Email: </w:t>
            </w:r>
            <w:hyperlink r:id="rId10" w:history="1">
              <w:r w:rsidRPr="00370210">
                <w:rPr>
                  <w:rStyle w:val="Hyperlink"/>
                </w:rPr>
                <w:t>mariakareri@poltekeskupang.ac.id</w:t>
              </w:r>
            </w:hyperlink>
            <w:r>
              <w:t xml:space="preserve"> </w:t>
            </w:r>
            <w:r w:rsidR="005A61D1" w:rsidRPr="00534EE1">
              <w:rPr>
                <w:noProof/>
                <w:lang w:val="id-ID"/>
              </w:rPr>
              <w:t xml:space="preserve"> </w:t>
            </w:r>
            <w:r w:rsidR="000935DA" w:rsidRPr="00534EE1">
              <w:rPr>
                <w:noProof/>
                <w:lang w:val="id-ID"/>
              </w:rPr>
              <w:t xml:space="preserve"> </w:t>
            </w:r>
          </w:p>
          <w:p w:rsidR="001F649A" w:rsidRPr="001F649A" w:rsidRDefault="001F649A" w:rsidP="00AE2C3F">
            <w:pPr>
              <w:ind w:left="-105"/>
              <w:rPr>
                <w:noProof/>
              </w:rPr>
            </w:pPr>
            <w:r>
              <w:rPr>
                <w:noProof/>
                <w:vertAlign w:val="superscript"/>
              </w:rPr>
              <w:t>d</w:t>
            </w:r>
            <w:r>
              <w:rPr>
                <w:noProof/>
              </w:rPr>
              <w:t xml:space="preserve">Email: </w:t>
            </w:r>
            <w:hyperlink r:id="rId11" w:history="1">
              <w:r w:rsidRPr="00370210">
                <w:rPr>
                  <w:rStyle w:val="Hyperlink"/>
                  <w:noProof/>
                </w:rPr>
                <w:t>oklanliunokas@poltekkeskupang.ac.id</w:t>
              </w:r>
            </w:hyperlink>
            <w:r>
              <w:rPr>
                <w:noProof/>
              </w:rPr>
              <w:t xml:space="preserve"> </w:t>
            </w:r>
          </w:p>
          <w:p w:rsidR="009A17E6" w:rsidRPr="00534EE1" w:rsidRDefault="009A17E6" w:rsidP="00657577">
            <w:pPr>
              <w:ind w:left="-105"/>
              <w:rPr>
                <w:noProof/>
                <w:lang w:val="id-ID"/>
              </w:rPr>
            </w:pPr>
          </w:p>
        </w:tc>
      </w:tr>
      <w:tr w:rsidR="009A17E6" w:rsidTr="00740A96">
        <w:tc>
          <w:tcPr>
            <w:tcW w:w="10242" w:type="dxa"/>
            <w:gridSpan w:val="3"/>
            <w:tcBorders>
              <w:top w:val="nil"/>
              <w:bottom w:val="nil"/>
            </w:tcBorders>
            <w:shd w:val="clear" w:color="auto" w:fill="D9D9D9" w:themeFill="background1" w:themeFillShade="D9"/>
          </w:tcPr>
          <w:p w:rsidR="009A17E6" w:rsidRPr="00983290" w:rsidRDefault="00983290" w:rsidP="00176714">
            <w:pPr>
              <w:rPr>
                <w:b/>
              </w:rPr>
            </w:pPr>
            <w:r w:rsidRPr="00983290">
              <w:rPr>
                <w:b/>
              </w:rPr>
              <w:t>HIGHLIGTS</w:t>
            </w:r>
          </w:p>
          <w:p w:rsidR="009A17E6" w:rsidRDefault="001F649A" w:rsidP="001F649A">
            <w:pPr>
              <w:pStyle w:val="ListParagraph"/>
              <w:numPr>
                <w:ilvl w:val="0"/>
                <w:numId w:val="1"/>
              </w:numPr>
            </w:pPr>
            <w:r w:rsidRPr="001F649A">
              <w:t>A high motivation to learn a person is a driving force to do learning activities and always trying to achieve results like what is wanted or aspired</w:t>
            </w:r>
          </w:p>
        </w:tc>
      </w:tr>
      <w:tr w:rsidR="00337486" w:rsidTr="00740A96">
        <w:tc>
          <w:tcPr>
            <w:tcW w:w="3942" w:type="dxa"/>
            <w:tcBorders>
              <w:top w:val="nil"/>
              <w:bottom w:val="single" w:sz="4" w:space="0" w:color="auto"/>
            </w:tcBorders>
          </w:tcPr>
          <w:p w:rsidR="00337486" w:rsidRDefault="00337486" w:rsidP="00DD62A5">
            <w:pPr>
              <w:rPr>
                <w:b/>
              </w:rPr>
            </w:pPr>
          </w:p>
          <w:p w:rsidR="00DD62A5" w:rsidRPr="00DD62A5" w:rsidRDefault="00337486" w:rsidP="00337486">
            <w:pPr>
              <w:ind w:left="-90"/>
              <w:rPr>
                <w:b/>
              </w:rPr>
            </w:pPr>
            <w:r>
              <w:rPr>
                <w:b/>
              </w:rPr>
              <w:t>ARTICLE</w:t>
            </w:r>
            <w:r w:rsidR="006A397E" w:rsidRPr="00DD62A5">
              <w:rPr>
                <w:b/>
              </w:rPr>
              <w:t xml:space="preserve"> INFO:</w:t>
            </w:r>
          </w:p>
        </w:tc>
        <w:tc>
          <w:tcPr>
            <w:tcW w:w="270" w:type="dxa"/>
            <w:tcBorders>
              <w:top w:val="nil"/>
              <w:bottom w:val="nil"/>
            </w:tcBorders>
          </w:tcPr>
          <w:p w:rsidR="009A17E6" w:rsidRPr="00DD62A5" w:rsidRDefault="009A17E6" w:rsidP="00176714"/>
        </w:tc>
        <w:tc>
          <w:tcPr>
            <w:tcW w:w="6030" w:type="dxa"/>
            <w:tcBorders>
              <w:top w:val="nil"/>
              <w:bottom w:val="single" w:sz="4" w:space="0" w:color="auto"/>
            </w:tcBorders>
          </w:tcPr>
          <w:p w:rsidR="00337486" w:rsidRDefault="00337486" w:rsidP="00DD62A5">
            <w:pPr>
              <w:rPr>
                <w:b/>
              </w:rPr>
            </w:pPr>
          </w:p>
          <w:p w:rsidR="009A17E6" w:rsidRPr="00DD62A5" w:rsidRDefault="006A397E" w:rsidP="00DD62A5">
            <w:pPr>
              <w:rPr>
                <w:b/>
              </w:rPr>
            </w:pPr>
            <w:r w:rsidRPr="00DD62A5">
              <w:rPr>
                <w:b/>
              </w:rPr>
              <w:t>ABSTARCT/ABST</w:t>
            </w:r>
            <w:r w:rsidR="00740A96">
              <w:rPr>
                <w:b/>
              </w:rPr>
              <w:t>RAK</w:t>
            </w:r>
          </w:p>
        </w:tc>
      </w:tr>
      <w:tr w:rsidR="00337486" w:rsidTr="00740A96">
        <w:trPr>
          <w:trHeight w:val="3218"/>
        </w:trPr>
        <w:tc>
          <w:tcPr>
            <w:tcW w:w="3942" w:type="dxa"/>
            <w:tcBorders>
              <w:top w:val="single" w:sz="4" w:space="0" w:color="auto"/>
              <w:bottom w:val="single" w:sz="4" w:space="0" w:color="auto"/>
            </w:tcBorders>
          </w:tcPr>
          <w:p w:rsidR="00337486" w:rsidRPr="00534EE1" w:rsidRDefault="00DD62A5" w:rsidP="00337486">
            <w:pPr>
              <w:ind w:left="-90" w:right="-122"/>
              <w:rPr>
                <w:b/>
                <w:i/>
                <w:noProof/>
                <w:lang w:val="id-ID"/>
              </w:rPr>
            </w:pPr>
            <w:r w:rsidRPr="00534EE1">
              <w:rPr>
                <w:b/>
                <w:i/>
                <w:noProof/>
                <w:lang w:val="id-ID"/>
              </w:rPr>
              <w:t>Artikel Histori:</w:t>
            </w:r>
          </w:p>
          <w:p w:rsidR="00337486" w:rsidRPr="00534EE1" w:rsidRDefault="00337486" w:rsidP="00337486">
            <w:pPr>
              <w:ind w:left="-90" w:right="-122"/>
              <w:rPr>
                <w:b/>
                <w:i/>
                <w:noProof/>
                <w:sz w:val="10"/>
                <w:lang w:val="id-ID"/>
              </w:rPr>
            </w:pPr>
          </w:p>
          <w:p w:rsidR="00337486" w:rsidRPr="00534EE1" w:rsidRDefault="00DD62A5" w:rsidP="00337486">
            <w:pPr>
              <w:pBdr>
                <w:bottom w:val="single" w:sz="12" w:space="1" w:color="A6A6A6" w:themeColor="background1" w:themeShade="A6"/>
              </w:pBdr>
              <w:ind w:left="-90" w:right="-122"/>
              <w:rPr>
                <w:noProof/>
                <w:lang w:val="id-ID"/>
              </w:rPr>
            </w:pPr>
            <w:r w:rsidRPr="00534EE1">
              <w:rPr>
                <w:noProof/>
                <w:lang w:val="id-ID"/>
              </w:rPr>
              <w:t>Received date</w:t>
            </w:r>
            <w:r w:rsidR="005A61D1" w:rsidRPr="00534EE1">
              <w:rPr>
                <w:noProof/>
                <w:lang w:val="id-ID"/>
              </w:rPr>
              <w:t xml:space="preserve">: </w:t>
            </w:r>
            <w:r w:rsidR="004564EB">
              <w:rPr>
                <w:noProof/>
              </w:rPr>
              <w:t>August</w:t>
            </w:r>
            <w:r w:rsidR="005A61D1" w:rsidRPr="00534EE1">
              <w:rPr>
                <w:noProof/>
                <w:lang w:val="id-ID"/>
              </w:rPr>
              <w:t xml:space="preserve"> </w:t>
            </w:r>
            <w:r w:rsidR="004564EB">
              <w:rPr>
                <w:noProof/>
              </w:rPr>
              <w:t>28</w:t>
            </w:r>
            <w:r w:rsidR="000935DA" w:rsidRPr="00534EE1">
              <w:rPr>
                <w:noProof/>
                <w:vertAlign w:val="superscript"/>
                <w:lang w:val="id-ID"/>
              </w:rPr>
              <w:t>th</w:t>
            </w:r>
            <w:r w:rsidR="000935DA" w:rsidRPr="00534EE1">
              <w:rPr>
                <w:noProof/>
                <w:lang w:val="id-ID"/>
              </w:rPr>
              <w:t>, 2017</w:t>
            </w:r>
          </w:p>
          <w:p w:rsidR="00337486" w:rsidRPr="00534EE1" w:rsidRDefault="00DD62A5" w:rsidP="00337486">
            <w:pPr>
              <w:pBdr>
                <w:bottom w:val="single" w:sz="12" w:space="1" w:color="A6A6A6" w:themeColor="background1" w:themeShade="A6"/>
              </w:pBdr>
              <w:ind w:left="-90" w:right="-122"/>
              <w:rPr>
                <w:noProof/>
                <w:lang w:val="id-ID"/>
              </w:rPr>
            </w:pPr>
            <w:r w:rsidRPr="00534EE1">
              <w:rPr>
                <w:noProof/>
                <w:lang w:val="id-ID"/>
              </w:rPr>
              <w:t>Revised date</w:t>
            </w:r>
            <w:r w:rsidR="000935DA" w:rsidRPr="00534EE1">
              <w:rPr>
                <w:noProof/>
                <w:lang w:val="id-ID"/>
              </w:rPr>
              <w:t xml:space="preserve">: September </w:t>
            </w:r>
            <w:r w:rsidR="00DB70EA">
              <w:rPr>
                <w:noProof/>
              </w:rPr>
              <w:t>22</w:t>
            </w:r>
            <w:r w:rsidR="000935DA" w:rsidRPr="00534EE1">
              <w:rPr>
                <w:noProof/>
                <w:vertAlign w:val="superscript"/>
                <w:lang w:val="id-ID"/>
              </w:rPr>
              <w:t>th</w:t>
            </w:r>
            <w:r w:rsidR="000935DA" w:rsidRPr="00534EE1">
              <w:rPr>
                <w:noProof/>
                <w:lang w:val="id-ID"/>
              </w:rPr>
              <w:t>, 2017</w:t>
            </w:r>
          </w:p>
          <w:p w:rsidR="00337486" w:rsidRPr="00534EE1" w:rsidRDefault="00DD62A5" w:rsidP="00337486">
            <w:pPr>
              <w:pBdr>
                <w:bottom w:val="single" w:sz="12" w:space="1" w:color="A6A6A6" w:themeColor="background1" w:themeShade="A6"/>
              </w:pBdr>
              <w:ind w:left="-90" w:right="-122"/>
              <w:rPr>
                <w:noProof/>
                <w:lang w:val="id-ID"/>
              </w:rPr>
            </w:pPr>
            <w:r w:rsidRPr="00534EE1">
              <w:rPr>
                <w:noProof/>
                <w:lang w:val="id-ID"/>
              </w:rPr>
              <w:t>Accepted date:</w:t>
            </w:r>
            <w:r w:rsidR="000935DA" w:rsidRPr="00534EE1">
              <w:rPr>
                <w:noProof/>
                <w:lang w:val="id-ID"/>
              </w:rPr>
              <w:t xml:space="preserve"> November </w:t>
            </w:r>
            <w:r w:rsidR="001F649A">
              <w:rPr>
                <w:noProof/>
              </w:rPr>
              <w:t>15</w:t>
            </w:r>
            <w:r w:rsidR="000935DA" w:rsidRPr="00534EE1">
              <w:rPr>
                <w:noProof/>
                <w:vertAlign w:val="superscript"/>
                <w:lang w:val="id-ID"/>
              </w:rPr>
              <w:t>th</w:t>
            </w:r>
            <w:r w:rsidR="000935DA" w:rsidRPr="00534EE1">
              <w:rPr>
                <w:noProof/>
                <w:lang w:val="id-ID"/>
              </w:rPr>
              <w:t>, 2017</w:t>
            </w:r>
          </w:p>
          <w:p w:rsidR="00983290" w:rsidRPr="00534EE1" w:rsidRDefault="00983290" w:rsidP="00337486">
            <w:pPr>
              <w:ind w:right="-113"/>
              <w:rPr>
                <w:b/>
                <w:noProof/>
                <w:sz w:val="6"/>
                <w:lang w:val="id-ID"/>
              </w:rPr>
            </w:pPr>
          </w:p>
          <w:p w:rsidR="00DD62A5" w:rsidRPr="00534EE1" w:rsidRDefault="00DD62A5" w:rsidP="00337486">
            <w:pPr>
              <w:ind w:left="-90" w:right="-113"/>
              <w:rPr>
                <w:b/>
                <w:noProof/>
                <w:lang w:val="id-ID"/>
              </w:rPr>
            </w:pPr>
            <w:r w:rsidRPr="00534EE1">
              <w:rPr>
                <w:b/>
                <w:noProof/>
                <w:lang w:val="id-ID"/>
              </w:rPr>
              <w:t>Keywords:</w:t>
            </w:r>
          </w:p>
          <w:p w:rsidR="00337486" w:rsidRPr="00534EE1" w:rsidRDefault="00337486" w:rsidP="00337486">
            <w:pPr>
              <w:ind w:left="-90" w:right="-113"/>
              <w:rPr>
                <w:b/>
                <w:noProof/>
                <w:sz w:val="8"/>
                <w:lang w:val="id-ID"/>
              </w:rPr>
            </w:pPr>
          </w:p>
          <w:p w:rsidR="001F649A" w:rsidRDefault="001F649A" w:rsidP="005A61D1">
            <w:pPr>
              <w:ind w:left="-90" w:right="-113"/>
              <w:rPr>
                <w:noProof/>
                <w:lang w:val="id-ID"/>
              </w:rPr>
            </w:pPr>
            <w:r w:rsidRPr="001F649A">
              <w:rPr>
                <w:noProof/>
                <w:lang w:val="id-ID"/>
              </w:rPr>
              <w:t>Student Motivation</w:t>
            </w:r>
          </w:p>
          <w:p w:rsidR="001F649A" w:rsidRDefault="001F649A" w:rsidP="005A61D1">
            <w:pPr>
              <w:ind w:left="-90" w:right="-113"/>
              <w:rPr>
                <w:noProof/>
                <w:lang w:val="id-ID"/>
              </w:rPr>
            </w:pPr>
            <w:r w:rsidRPr="001F649A">
              <w:rPr>
                <w:noProof/>
                <w:lang w:val="id-ID"/>
              </w:rPr>
              <w:t>Intrinsic Motivation</w:t>
            </w:r>
          </w:p>
          <w:p w:rsidR="001F649A" w:rsidRPr="00534EE1" w:rsidRDefault="001F649A" w:rsidP="005A61D1">
            <w:pPr>
              <w:ind w:left="-90" w:right="-113"/>
              <w:rPr>
                <w:noProof/>
                <w:lang w:val="id-ID"/>
              </w:rPr>
            </w:pPr>
            <w:r w:rsidRPr="001F649A">
              <w:rPr>
                <w:noProof/>
                <w:lang w:val="id-ID"/>
              </w:rPr>
              <w:t>Extrinsic Motivation</w:t>
            </w:r>
          </w:p>
        </w:tc>
        <w:tc>
          <w:tcPr>
            <w:tcW w:w="270" w:type="dxa"/>
            <w:tcBorders>
              <w:bottom w:val="nil"/>
            </w:tcBorders>
          </w:tcPr>
          <w:p w:rsidR="00DD62A5" w:rsidRPr="00983290" w:rsidRDefault="00DD62A5" w:rsidP="00983290"/>
        </w:tc>
        <w:tc>
          <w:tcPr>
            <w:tcW w:w="6030" w:type="dxa"/>
            <w:tcBorders>
              <w:bottom w:val="single" w:sz="4" w:space="0" w:color="auto"/>
            </w:tcBorders>
          </w:tcPr>
          <w:p w:rsidR="00740A96" w:rsidRPr="008D3314" w:rsidRDefault="008D3314" w:rsidP="000935DA">
            <w:pPr>
              <w:ind w:right="-102"/>
              <w:jc w:val="both"/>
            </w:pPr>
            <w:r w:rsidRPr="008D3314">
              <w:rPr>
                <w:rFonts w:eastAsia="Times New Roman"/>
                <w:b/>
                <w:color w:val="212121"/>
                <w:lang w:eastAsia="id-ID"/>
              </w:rPr>
              <w:t>Introduction:</w:t>
            </w:r>
            <w:r w:rsidRPr="008D3314">
              <w:rPr>
                <w:rFonts w:eastAsia="Times New Roman"/>
                <w:color w:val="212121"/>
                <w:lang w:eastAsia="id-ID"/>
              </w:rPr>
              <w:t xml:space="preserve"> Learning motivation plays an important role in the learning process because the learning process requires the interaction and active participation of the learners to succeed. </w:t>
            </w:r>
            <w:r w:rsidRPr="008D3314">
              <w:rPr>
                <w:rFonts w:eastAsia="Times New Roman"/>
                <w:b/>
                <w:color w:val="212121"/>
                <w:lang w:eastAsia="id-ID"/>
              </w:rPr>
              <w:t>Method:</w:t>
            </w:r>
            <w:r w:rsidRPr="008D3314">
              <w:rPr>
                <w:rFonts w:eastAsia="Times New Roman"/>
                <w:color w:val="212121"/>
                <w:lang w:eastAsia="id-ID"/>
              </w:rPr>
              <w:t xml:space="preserve"> Researchers use Descriptive research with the number of samples as many as 75 students determined by Purposive Sampling data collected using questionnaires and analyzed univariat</w:t>
            </w:r>
            <w:r w:rsidRPr="008D3314">
              <w:rPr>
                <w:rFonts w:eastAsia="Times New Roman"/>
                <w:b/>
                <w:color w:val="212121"/>
                <w:lang w:eastAsia="id-ID"/>
              </w:rPr>
              <w:t>. Results:</w:t>
            </w:r>
            <w:r w:rsidRPr="008D3314">
              <w:rPr>
                <w:rFonts w:eastAsia="Times New Roman"/>
                <w:color w:val="212121"/>
                <w:lang w:eastAsia="id-ID"/>
              </w:rPr>
              <w:t xml:space="preserve"> motivation to learn students based on intrinsic motivation employee class (good interest 84%, less than 16%, discipline of both 88%, approximately 12%) and regular classes (interest either 96%, less than 4%, discipline of both 98%, less than 2%) And extrinsic motivation of employee class (good family 100%, good friend 88%, less 12%, lecturer good 100%, and environment good 96%, less 4%). Regular class (good family 98%, less 2%, good friend 98%, less 2%, lecturer good 98%, less 2%, and good environment 100%). </w:t>
            </w:r>
            <w:r w:rsidRPr="008D3314">
              <w:rPr>
                <w:rFonts w:eastAsia="Times New Roman"/>
                <w:b/>
                <w:color w:val="212121"/>
                <w:lang w:eastAsia="id-ID"/>
              </w:rPr>
              <w:t>Conclusion</w:t>
            </w:r>
            <w:r w:rsidRPr="008D3314">
              <w:rPr>
                <w:rFonts w:eastAsia="Times New Roman"/>
                <w:color w:val="212121"/>
                <w:lang w:eastAsia="id-ID"/>
              </w:rPr>
              <w:t>: Student learning motivation is divided into 2 namely intrinsic motivation and extrinsic motivation. Intrinsic motivation consists of interest and discipline whereas extrinsic motivation consists of the support of family, friends, lecturers and the environment. Both types of motivation between employee class and regular class are both in the range / category either.</w:t>
            </w:r>
          </w:p>
        </w:tc>
      </w:tr>
      <w:tr w:rsidR="00983290" w:rsidTr="00740A96">
        <w:trPr>
          <w:trHeight w:val="2427"/>
        </w:trPr>
        <w:tc>
          <w:tcPr>
            <w:tcW w:w="3942" w:type="dxa"/>
            <w:tcBorders>
              <w:top w:val="single" w:sz="4" w:space="0" w:color="auto"/>
              <w:bottom w:val="nil"/>
            </w:tcBorders>
          </w:tcPr>
          <w:p w:rsidR="00983290" w:rsidRPr="00534EE1" w:rsidRDefault="00983290" w:rsidP="00AE2C3F">
            <w:pPr>
              <w:ind w:left="-105"/>
              <w:rPr>
                <w:b/>
                <w:noProof/>
                <w:lang w:val="id-ID"/>
              </w:rPr>
            </w:pPr>
            <w:r w:rsidRPr="00534EE1">
              <w:rPr>
                <w:b/>
                <w:noProof/>
                <w:lang w:val="id-ID"/>
              </w:rPr>
              <w:lastRenderedPageBreak/>
              <w:t>Kata Ku</w:t>
            </w:r>
            <w:r w:rsidR="00026FFA" w:rsidRPr="00534EE1">
              <w:rPr>
                <w:b/>
                <w:noProof/>
                <w:lang w:val="id-ID"/>
              </w:rPr>
              <w:t>n</w:t>
            </w:r>
            <w:r w:rsidRPr="00534EE1">
              <w:rPr>
                <w:b/>
                <w:noProof/>
                <w:lang w:val="id-ID"/>
              </w:rPr>
              <w:t>ci:</w:t>
            </w:r>
          </w:p>
          <w:p w:rsidR="00983290" w:rsidRPr="00534EE1" w:rsidRDefault="00983290" w:rsidP="00AE2C3F">
            <w:pPr>
              <w:ind w:left="-105"/>
              <w:rPr>
                <w:noProof/>
                <w:sz w:val="12"/>
                <w:lang w:val="id-ID"/>
              </w:rPr>
            </w:pPr>
          </w:p>
          <w:p w:rsidR="001F649A" w:rsidRDefault="001F649A" w:rsidP="001F649A">
            <w:pPr>
              <w:ind w:left="-105"/>
              <w:rPr>
                <w:noProof/>
                <w:lang w:val="id-ID"/>
              </w:rPr>
            </w:pPr>
            <w:r>
              <w:rPr>
                <w:noProof/>
                <w:lang w:val="id-ID"/>
              </w:rPr>
              <w:t>Motivasi mahasiswa</w:t>
            </w:r>
          </w:p>
          <w:p w:rsidR="001F649A" w:rsidRDefault="001F649A" w:rsidP="001F649A">
            <w:pPr>
              <w:ind w:left="-105"/>
              <w:rPr>
                <w:noProof/>
                <w:lang w:val="id-ID"/>
              </w:rPr>
            </w:pPr>
            <w:r>
              <w:rPr>
                <w:noProof/>
              </w:rPr>
              <w:t>M</w:t>
            </w:r>
            <w:r w:rsidRPr="001F649A">
              <w:rPr>
                <w:noProof/>
                <w:lang w:val="id-ID"/>
              </w:rPr>
              <w:t>otivasi instrinsik</w:t>
            </w:r>
          </w:p>
          <w:p w:rsidR="001F649A" w:rsidRPr="00534EE1" w:rsidRDefault="001F649A" w:rsidP="001F649A">
            <w:pPr>
              <w:ind w:left="-105"/>
              <w:rPr>
                <w:noProof/>
                <w:lang w:val="id-ID"/>
              </w:rPr>
            </w:pPr>
            <w:r>
              <w:rPr>
                <w:noProof/>
              </w:rPr>
              <w:t>M</w:t>
            </w:r>
            <w:r w:rsidRPr="001F649A">
              <w:rPr>
                <w:noProof/>
                <w:lang w:val="id-ID"/>
              </w:rPr>
              <w:t>otivasi ekstrinsik</w:t>
            </w:r>
          </w:p>
          <w:p w:rsidR="00983290" w:rsidRPr="00534EE1" w:rsidRDefault="00983290" w:rsidP="00983290">
            <w:pPr>
              <w:rPr>
                <w:b/>
                <w:i/>
                <w:noProof/>
                <w:lang w:val="id-ID"/>
              </w:rPr>
            </w:pPr>
          </w:p>
        </w:tc>
        <w:tc>
          <w:tcPr>
            <w:tcW w:w="270" w:type="dxa"/>
            <w:tcBorders>
              <w:top w:val="nil"/>
              <w:bottom w:val="nil"/>
            </w:tcBorders>
          </w:tcPr>
          <w:p w:rsidR="00983290" w:rsidRPr="00983290" w:rsidRDefault="00983290" w:rsidP="00983290"/>
        </w:tc>
        <w:tc>
          <w:tcPr>
            <w:tcW w:w="6030" w:type="dxa"/>
            <w:tcBorders>
              <w:top w:val="single" w:sz="4" w:space="0" w:color="auto"/>
              <w:bottom w:val="nil"/>
            </w:tcBorders>
          </w:tcPr>
          <w:p w:rsidR="00983290" w:rsidRDefault="002726B9" w:rsidP="00740A96">
            <w:pPr>
              <w:ind w:right="-102"/>
              <w:jc w:val="both"/>
              <w:rPr>
                <w:noProof/>
                <w:lang w:val="id-ID"/>
              </w:rPr>
            </w:pPr>
            <w:r w:rsidRPr="00E565AC">
              <w:rPr>
                <w:b/>
                <w:noProof/>
              </w:rPr>
              <w:t>Pendahuluan:</w:t>
            </w:r>
            <w:r w:rsidRPr="00E565AC">
              <w:rPr>
                <w:noProof/>
                <w:color w:val="000000"/>
                <w:shd w:val="clear" w:color="auto" w:fill="FFFFFF"/>
              </w:rPr>
              <w:t xml:space="preserve"> </w:t>
            </w:r>
            <w:r w:rsidRPr="00E565AC">
              <w:rPr>
                <w:noProof/>
                <w:color w:val="000000"/>
              </w:rPr>
              <w:t>Motivasi belajar sangat berperan penting dalam proses belajar dikarenakan proses belajar membutuhkan interaksi dan partisipasi aktif dari para pembelajar untuk berhasil</w:t>
            </w:r>
            <w:r w:rsidRPr="00E565AC">
              <w:rPr>
                <w:noProof/>
                <w:color w:val="000000"/>
                <w:shd w:val="clear" w:color="auto" w:fill="FFFFFF"/>
              </w:rPr>
              <w:t xml:space="preserve">. </w:t>
            </w:r>
            <w:r w:rsidRPr="00E565AC">
              <w:rPr>
                <w:b/>
                <w:noProof/>
                <w:color w:val="000000"/>
                <w:shd w:val="clear" w:color="auto" w:fill="FFFFFF"/>
              </w:rPr>
              <w:t>Metode:</w:t>
            </w:r>
            <w:r w:rsidRPr="00E565AC">
              <w:rPr>
                <w:noProof/>
                <w:color w:val="000000"/>
                <w:shd w:val="clear" w:color="auto" w:fill="FFFFFF"/>
              </w:rPr>
              <w:t xml:space="preserve"> Peneliti menggunakan penelitian Deskriptif dengan jumlah sampel sebanyak 75 orang mahasiswa ditentukan secara </w:t>
            </w:r>
            <w:r w:rsidRPr="00E565AC">
              <w:rPr>
                <w:i/>
                <w:noProof/>
                <w:color w:val="000000"/>
                <w:shd w:val="clear" w:color="auto" w:fill="FFFFFF"/>
              </w:rPr>
              <w:t xml:space="preserve">Purposive Sampling </w:t>
            </w:r>
            <w:r w:rsidRPr="00E565AC">
              <w:rPr>
                <w:noProof/>
                <w:color w:val="000000"/>
                <w:shd w:val="clear" w:color="auto" w:fill="FFFFFF"/>
              </w:rPr>
              <w:t xml:space="preserve">data dikumpulkan menggunakan kuesioner dan dianalisis secara </w:t>
            </w:r>
            <w:r w:rsidRPr="00E565AC">
              <w:rPr>
                <w:i/>
                <w:noProof/>
                <w:color w:val="000000"/>
                <w:shd w:val="clear" w:color="auto" w:fill="FFFFFF"/>
              </w:rPr>
              <w:t>univariat</w:t>
            </w:r>
            <w:r w:rsidRPr="00E565AC">
              <w:rPr>
                <w:noProof/>
                <w:color w:val="000000"/>
                <w:shd w:val="clear" w:color="auto" w:fill="FFFFFF"/>
              </w:rPr>
              <w:t xml:space="preserve">. </w:t>
            </w:r>
            <w:r w:rsidRPr="00E565AC">
              <w:rPr>
                <w:b/>
                <w:noProof/>
                <w:color w:val="000000"/>
                <w:shd w:val="clear" w:color="auto" w:fill="FFFFFF"/>
              </w:rPr>
              <w:t xml:space="preserve">Hasil: </w:t>
            </w:r>
            <w:r w:rsidRPr="00E565AC">
              <w:rPr>
                <w:noProof/>
                <w:color w:val="000000"/>
                <w:shd w:val="clear" w:color="auto" w:fill="FFFFFF"/>
              </w:rPr>
              <w:t>Motivasi belajar mahasiswa berdasarkan motivasi intrinsik</w:t>
            </w:r>
            <w:r w:rsidR="0098623B">
              <w:rPr>
                <w:noProof/>
                <w:color w:val="000000"/>
                <w:shd w:val="clear" w:color="auto" w:fill="FFFFFF"/>
              </w:rPr>
              <w:t xml:space="preserve"> kelas karyawan (minat baik</w:t>
            </w:r>
            <w:r w:rsidRPr="00E565AC">
              <w:rPr>
                <w:noProof/>
                <w:color w:val="000000"/>
                <w:shd w:val="clear" w:color="auto" w:fill="FFFFFF"/>
              </w:rPr>
              <w:t xml:space="preserve"> 84%, kurang 16%, kedisiplinan baik 88%, kurang 12%) dan kelas reguler (minat baik 96%, kurang 4%, kedisiplinan baik 98%, kurang 2%) dan motivasi ekstrinsik  kelas karyawan (keluarga baik 100%, teman baik 88%,  kurang 12%, dosen baik 100%, dan lingkungan baik 96%, kurang 4%). Kelas reguler</w:t>
            </w:r>
            <w:r>
              <w:rPr>
                <w:noProof/>
                <w:color w:val="000000"/>
                <w:shd w:val="clear" w:color="auto" w:fill="FFFFFF"/>
              </w:rPr>
              <w:t xml:space="preserve"> (keluarga baik </w:t>
            </w:r>
            <w:r w:rsidRPr="00E565AC">
              <w:rPr>
                <w:noProof/>
                <w:color w:val="000000"/>
                <w:shd w:val="clear" w:color="auto" w:fill="FFFFFF"/>
              </w:rPr>
              <w:t xml:space="preserve">98%,  kurang  2%, teman baik 98%, kurang 2%, dosen baik 98%, kurang 2%, dan lingkungan baik 100%). </w:t>
            </w:r>
            <w:r w:rsidRPr="00E565AC">
              <w:rPr>
                <w:b/>
                <w:noProof/>
                <w:color w:val="000000"/>
                <w:shd w:val="clear" w:color="auto" w:fill="FFFFFF"/>
              </w:rPr>
              <w:t>Kesimpulan:</w:t>
            </w:r>
            <w:r>
              <w:rPr>
                <w:noProof/>
              </w:rPr>
              <w:t xml:space="preserve"> </w:t>
            </w:r>
            <w:r w:rsidRPr="00E565AC">
              <w:rPr>
                <w:noProof/>
              </w:rPr>
              <w:t>Motivasi belajar mahasiswa dibedakan menjadi 2 yaitu motivasi intrinsik dan motivasi ekstrinsik. Motivasi intrinsik terdiri dari minat dan kedisiplinan sedangkan motivasi ekstrinsik terdiri dari dukungan keluarga, teman, dosen serta lingkungan. Kedua jenis motivasi tersebut antara kelas karyawan dan kelas reguler sama-sama berada pada rentang/kategori baik</w:t>
            </w:r>
            <w:r w:rsidR="0098623B">
              <w:rPr>
                <w:noProof/>
              </w:rPr>
              <w:t>.</w:t>
            </w:r>
          </w:p>
          <w:p w:rsidR="005A61D1" w:rsidRPr="005A61D1" w:rsidRDefault="005A61D1" w:rsidP="00740A96">
            <w:pPr>
              <w:ind w:right="-102"/>
              <w:jc w:val="both"/>
              <w:rPr>
                <w:noProof/>
                <w:lang w:val="id-ID"/>
              </w:rPr>
            </w:pPr>
          </w:p>
        </w:tc>
      </w:tr>
      <w:tr w:rsidR="00A14815" w:rsidTr="00740A96">
        <w:tc>
          <w:tcPr>
            <w:tcW w:w="10242" w:type="dxa"/>
            <w:gridSpan w:val="3"/>
            <w:tcBorders>
              <w:top w:val="nil"/>
              <w:bottom w:val="single" w:sz="4" w:space="0" w:color="auto"/>
            </w:tcBorders>
          </w:tcPr>
          <w:p w:rsidR="00215835" w:rsidRPr="00AE2C3F" w:rsidRDefault="00215835" w:rsidP="00215835">
            <w:pPr>
              <w:jc w:val="right"/>
              <w:rPr>
                <w:rFonts w:cstheme="minorHAnsi"/>
                <w:i/>
                <w:sz w:val="18"/>
              </w:rPr>
            </w:pPr>
            <w:r w:rsidRPr="00AE2C3F">
              <w:rPr>
                <w:i/>
                <w:sz w:val="18"/>
              </w:rPr>
              <w:t>Copyright</w:t>
            </w:r>
            <w:r w:rsidRPr="00AE2C3F">
              <w:rPr>
                <w:rFonts w:cstheme="minorHAnsi"/>
                <w:i/>
                <w:sz w:val="18"/>
                <w:vertAlign w:val="superscript"/>
              </w:rPr>
              <w:t>©</w:t>
            </w:r>
            <w:r w:rsidR="00843542">
              <w:rPr>
                <w:rFonts w:cstheme="minorHAnsi"/>
                <w:i/>
                <w:sz w:val="18"/>
                <w:vertAlign w:val="superscript"/>
              </w:rPr>
              <w:t xml:space="preserve"> </w:t>
            </w:r>
            <w:r w:rsidRPr="00AE2C3F">
              <w:rPr>
                <w:rFonts w:cstheme="minorHAnsi"/>
                <w:i/>
                <w:sz w:val="18"/>
              </w:rPr>
              <w:t>201</w:t>
            </w:r>
            <w:r w:rsidR="000935DA">
              <w:rPr>
                <w:rFonts w:cstheme="minorHAnsi"/>
                <w:i/>
                <w:sz w:val="18"/>
              </w:rPr>
              <w:t>7</w:t>
            </w:r>
            <w:r w:rsidRPr="00AE2C3F">
              <w:rPr>
                <w:rFonts w:cstheme="minorHAnsi"/>
                <w:i/>
                <w:sz w:val="18"/>
              </w:rPr>
              <w:t xml:space="preserve"> Jurnal </w:t>
            </w:r>
            <w:r w:rsidR="000935DA">
              <w:rPr>
                <w:rFonts w:cstheme="minorHAnsi"/>
                <w:i/>
                <w:sz w:val="18"/>
              </w:rPr>
              <w:t xml:space="preserve">Kesehatan </w:t>
            </w:r>
            <w:r w:rsidR="0098623B">
              <w:rPr>
                <w:rFonts w:cstheme="minorHAnsi"/>
                <w:i/>
                <w:sz w:val="18"/>
              </w:rPr>
              <w:t>Pri</w:t>
            </w:r>
            <w:r w:rsidR="000935DA">
              <w:rPr>
                <w:rFonts w:cstheme="minorHAnsi"/>
                <w:i/>
                <w:sz w:val="18"/>
              </w:rPr>
              <w:t>mer</w:t>
            </w:r>
          </w:p>
          <w:p w:rsidR="00A14815" w:rsidRPr="00740A96" w:rsidRDefault="00215835" w:rsidP="00740A96">
            <w:pPr>
              <w:jc w:val="right"/>
              <w:rPr>
                <w:i/>
                <w:sz w:val="18"/>
              </w:rPr>
            </w:pPr>
            <w:r w:rsidRPr="00AE2C3F">
              <w:rPr>
                <w:rFonts w:cstheme="minorHAnsi"/>
                <w:i/>
                <w:sz w:val="18"/>
              </w:rPr>
              <w:t>All rights reserved</w:t>
            </w:r>
          </w:p>
        </w:tc>
      </w:tr>
      <w:tr w:rsidR="00215835" w:rsidTr="00740A96">
        <w:tc>
          <w:tcPr>
            <w:tcW w:w="10242" w:type="dxa"/>
            <w:gridSpan w:val="3"/>
            <w:tcBorders>
              <w:top w:val="single" w:sz="4" w:space="0" w:color="auto"/>
              <w:bottom w:val="single" w:sz="4" w:space="0" w:color="auto"/>
            </w:tcBorders>
          </w:tcPr>
          <w:p w:rsidR="00215835" w:rsidRPr="00A14815" w:rsidRDefault="00215835" w:rsidP="00215835">
            <w:pPr>
              <w:ind w:left="-105"/>
              <w:rPr>
                <w:b/>
                <w:sz w:val="20"/>
                <w:szCs w:val="20"/>
              </w:rPr>
            </w:pPr>
            <w:r w:rsidRPr="00A14815">
              <w:rPr>
                <w:b/>
                <w:sz w:val="20"/>
                <w:szCs w:val="20"/>
              </w:rPr>
              <w:t>Corresponding Author:</w:t>
            </w:r>
          </w:p>
          <w:p w:rsidR="00752BCD" w:rsidRPr="00752BCD" w:rsidRDefault="00752BCD" w:rsidP="000935DA">
            <w:pPr>
              <w:ind w:left="-105"/>
              <w:rPr>
                <w:noProof/>
              </w:rPr>
            </w:pPr>
            <w:r w:rsidRPr="00752BCD">
              <w:rPr>
                <w:noProof/>
              </w:rPr>
              <w:t>Yosephina Elizabeth Sumartini Gunawan</w:t>
            </w:r>
          </w:p>
          <w:p w:rsidR="000935DA" w:rsidRDefault="009A3CC4" w:rsidP="000935DA">
            <w:pPr>
              <w:ind w:left="-105"/>
              <w:rPr>
                <w:sz w:val="20"/>
                <w:szCs w:val="20"/>
              </w:rPr>
            </w:pPr>
            <w:r>
              <w:rPr>
                <w:sz w:val="20"/>
                <w:szCs w:val="20"/>
              </w:rPr>
              <w:t xml:space="preserve">Dosen Program Studi Keperawatan </w:t>
            </w:r>
            <w:r w:rsidR="005A61D1">
              <w:rPr>
                <w:sz w:val="20"/>
                <w:szCs w:val="20"/>
              </w:rPr>
              <w:t>Waingapu</w:t>
            </w:r>
          </w:p>
          <w:p w:rsidR="001E5533" w:rsidRDefault="001E5533" w:rsidP="000935DA">
            <w:pPr>
              <w:ind w:left="-105"/>
              <w:rPr>
                <w:sz w:val="20"/>
                <w:szCs w:val="20"/>
              </w:rPr>
            </w:pPr>
            <w:r>
              <w:rPr>
                <w:sz w:val="20"/>
                <w:szCs w:val="20"/>
              </w:rPr>
              <w:t>Jl. Adam Malik, No. 105, Waingapu – Sumba Timur -  87116</w:t>
            </w:r>
          </w:p>
          <w:p w:rsidR="00215835" w:rsidRDefault="00215835" w:rsidP="000935DA">
            <w:pPr>
              <w:ind w:left="-105"/>
              <w:rPr>
                <w:rFonts w:eastAsia="Times New Roman"/>
                <w:color w:val="000000"/>
                <w:lang w:val="en-GB"/>
              </w:rPr>
            </w:pPr>
            <w:r w:rsidRPr="00A14815">
              <w:rPr>
                <w:sz w:val="20"/>
                <w:szCs w:val="20"/>
              </w:rPr>
              <w:t xml:space="preserve">Email: </w:t>
            </w:r>
            <w:hyperlink r:id="rId12" w:history="1">
              <w:r w:rsidR="00AA6BF2" w:rsidRPr="00370210">
                <w:rPr>
                  <w:rStyle w:val="Hyperlink"/>
                  <w:rFonts w:eastAsia="Times New Roman"/>
                  <w:lang w:val="en-GB"/>
                </w:rPr>
                <w:t>betty_tjang@yahoo.com</w:t>
              </w:r>
            </w:hyperlink>
          </w:p>
          <w:p w:rsidR="00AA6BF2" w:rsidRPr="000935DA" w:rsidRDefault="00AA6BF2" w:rsidP="000935DA">
            <w:pPr>
              <w:ind w:left="-105"/>
              <w:rPr>
                <w:sz w:val="20"/>
                <w:szCs w:val="20"/>
              </w:rPr>
            </w:pPr>
          </w:p>
        </w:tc>
      </w:tr>
    </w:tbl>
    <w:p w:rsidR="009A17E6" w:rsidRDefault="009A17E6" w:rsidP="009A17E6">
      <w:pPr>
        <w:spacing w:after="0" w:line="240" w:lineRule="auto"/>
      </w:pPr>
    </w:p>
    <w:p w:rsidR="002D1816" w:rsidRDefault="002D1816" w:rsidP="009A17E6">
      <w:pPr>
        <w:spacing w:after="0" w:line="240" w:lineRule="auto"/>
      </w:pPr>
    </w:p>
    <w:p w:rsidR="002D1816" w:rsidRDefault="002D1816" w:rsidP="009A17E6">
      <w:pPr>
        <w:spacing w:after="0" w:line="240" w:lineRule="auto"/>
        <w:sectPr w:rsidR="002D1816" w:rsidSect="00DB1588">
          <w:headerReference w:type="default" r:id="rId13"/>
          <w:pgSz w:w="12240" w:h="15840"/>
          <w:pgMar w:top="900" w:right="630" w:bottom="1440" w:left="1440" w:header="270" w:footer="720" w:gutter="0"/>
          <w:pgNumType w:start="245"/>
          <w:cols w:space="720"/>
          <w:docGrid w:linePitch="360"/>
        </w:sectPr>
      </w:pPr>
    </w:p>
    <w:p w:rsidR="00E65AC5" w:rsidRDefault="00E65AC5" w:rsidP="00E65AC5">
      <w:pPr>
        <w:spacing w:after="0"/>
        <w:contextualSpacing/>
        <w:rPr>
          <w:b/>
        </w:rPr>
      </w:pPr>
      <w:r w:rsidRPr="00D9766E">
        <w:rPr>
          <w:b/>
        </w:rPr>
        <w:lastRenderedPageBreak/>
        <w:t>PENDAHULUAN</w:t>
      </w:r>
    </w:p>
    <w:p w:rsidR="00E65AC5" w:rsidRDefault="00E65AC5" w:rsidP="00E65AC5">
      <w:pPr>
        <w:spacing w:after="0"/>
        <w:contextualSpacing/>
        <w:rPr>
          <w:b/>
        </w:rPr>
      </w:pPr>
    </w:p>
    <w:p w:rsidR="00E65AC5" w:rsidRDefault="00E65AC5" w:rsidP="00E65AC5">
      <w:pPr>
        <w:spacing w:after="0"/>
        <w:ind w:firstLine="540"/>
        <w:jc w:val="both"/>
        <w:rPr>
          <w:lang w:eastAsia="id-ID"/>
        </w:rPr>
      </w:pPr>
      <w:r>
        <w:rPr>
          <w:lang w:eastAsia="id-ID"/>
        </w:rPr>
        <w:t>Pendidikan adalah usaha sadar dan terencana untuk mewujudkan suasana belajar dan proses pembelajaran agar peserta didik secara aktif mengembangkan potensi dirinya untuk memiliki kekuatan spiritual keagamaaan, pengendalian diri, kepribadian, kecerdasan, akhlak mulia, serta ketrampilan yang diperlukan dirinya, masyarakat, bangsa, dan Negara. (UU SPN No. 20 tahun 2003 pasal 1 ayat 1).</w:t>
      </w:r>
    </w:p>
    <w:p w:rsidR="00E65AC5" w:rsidRDefault="00E65AC5" w:rsidP="00E65AC5">
      <w:pPr>
        <w:spacing w:after="0"/>
        <w:ind w:firstLine="540"/>
        <w:jc w:val="both"/>
        <w:rPr>
          <w:lang w:eastAsia="id-ID"/>
        </w:rPr>
      </w:pPr>
      <w:r>
        <w:rPr>
          <w:lang w:eastAsia="id-ID"/>
        </w:rPr>
        <w:t>Menurut Education for All Global Monitoring Report 2012 yang dikeluarkan oleh United Nations Educational, Scientific and Cultural Organization (UNESCO), pendidikan Indonesia berada di peringkat ke-64 untuk pendidikan di seluruh dunia dari 120 negara. Data Education Development Index (EDI) Indonesia, pada 2011 Indonesia berada di peringkat ke-69 dari 127 negara. Peringkat Pendidikan Indonesia di Dunia Menempati Peringkat ke-64.</w:t>
      </w:r>
    </w:p>
    <w:p w:rsidR="00E65AC5" w:rsidRDefault="00E65AC5" w:rsidP="00E65AC5">
      <w:pPr>
        <w:spacing w:after="0"/>
        <w:ind w:firstLine="540"/>
        <w:jc w:val="both"/>
        <w:rPr>
          <w:lang w:eastAsia="id-ID"/>
        </w:rPr>
      </w:pPr>
      <w:r>
        <w:rPr>
          <w:lang w:eastAsia="id-ID"/>
        </w:rPr>
        <w:t xml:space="preserve">Pendidikan nasional berfungsi mengembangkan kemampuan dan membentuk watak serta peradaban bangsa yang bermartabat dalam rangka mencerdaskan kehidupan bangsa. Pendidikan nasional bertujuan untuk mengembangkan potensi peserta didik (mahasiswa) agar menjadi manusia yang beriman dan bertakwa kepada Tuhan Yang Maha Esa, berahlak mulia, sehat, berilmu, cakap, kreatif, mandiri, dan menjadi warga negara yang demokratis serta bertanggungjawab. Perguruan tinggi secara terus menerus mengembangkan iklim akademis yang demokratis agar dapat mendukung pelaksanaan proses pembelajaran yang mengarahkan mahasiswa menjadi lulusan sebagai insan pembelajar sepanjang hayat. Pendidikan Tinggi adalah kelanjutan pendidikan menengah yang diselengarakan untuk menyiapkan peserta didik menjadi anggota masyarakat yang memiliki kemampuan akademik dan/atau profesional yang dapat menerapkan, mengembangkan dan/atau menciptakan ilmu pengetahuan, teknologi dan/atau kesenian (DEPDIKNAS, 2000). </w:t>
      </w:r>
    </w:p>
    <w:p w:rsidR="00E65AC5" w:rsidRDefault="00E65AC5" w:rsidP="00E65AC5">
      <w:pPr>
        <w:spacing w:after="0"/>
        <w:ind w:firstLine="540"/>
        <w:jc w:val="both"/>
        <w:rPr>
          <w:lang w:eastAsia="id-ID"/>
        </w:rPr>
      </w:pPr>
      <w:r>
        <w:rPr>
          <w:lang w:eastAsia="id-ID"/>
        </w:rPr>
        <w:t xml:space="preserve">Pada tingkat perguruan tinggi, mahasiswa adalah orang-orang yang sedang mengikuti pendidikan yang mempunyai harapan akan keberhasilan studi demi masa depannya. Indek Prestasi Kumulatif (IPK) Sebagai salah satu tolak ukur keberhasilan mahasiswa tinggi yang dihitung dengan nilai rata-rata, IPK merupakan angka yang menunjukkan prestasi atau kemajuan belajar mahasiswa secara kumulatif mulai dari semester pertama </w:t>
      </w:r>
      <w:r>
        <w:rPr>
          <w:lang w:eastAsia="id-ID"/>
        </w:rPr>
        <w:t>sampai dengan semester akhir yang telah ditempuh (Nadziruddin; 2007).</w:t>
      </w:r>
    </w:p>
    <w:p w:rsidR="00E65AC5" w:rsidRDefault="00E65AC5" w:rsidP="00E65AC5">
      <w:pPr>
        <w:spacing w:after="0"/>
        <w:ind w:firstLine="540"/>
        <w:jc w:val="both"/>
        <w:rPr>
          <w:lang w:eastAsia="id-ID"/>
        </w:rPr>
      </w:pPr>
      <w:r>
        <w:rPr>
          <w:lang w:eastAsia="id-ID"/>
        </w:rPr>
        <w:t>Motivasi belajar sangat berperan penting dalam proses belajar dikarenakan proses belajar membutuhkan interaksi dan partisipasi aktif dari para pembelajar untuk berhasil (Saputra, dalam Setiabudi, 2007).</w:t>
      </w:r>
    </w:p>
    <w:p w:rsidR="00E65AC5" w:rsidRDefault="00E65AC5" w:rsidP="00E65AC5">
      <w:pPr>
        <w:spacing w:after="0"/>
        <w:ind w:firstLine="540"/>
        <w:jc w:val="both"/>
        <w:rPr>
          <w:lang w:eastAsia="id-ID"/>
        </w:rPr>
      </w:pPr>
      <w:r>
        <w:rPr>
          <w:lang w:eastAsia="id-ID"/>
        </w:rPr>
        <w:t>Menurut Rusman (2011) motivasi belajar adalah sesuatu kekuatan mental yang mendorong terjadinya belajar. Sumber motivasi dalam belajar dapat dibedakan menjadi dua yaitu Motivasi intrinsik adalah tenaga pendorong yang sesuai dengan perbuatan yang dilakukan. Motivasi intrinsik adalah motif-motif yang menjadi aktif atau berfungsinya tidak perlu dirangsang dari luar, karena di dalam diri setiap individu sudah ada dorongan untuk melakukan sesuatu. Motivasi ekstrinsik adalah tenaga pendorong yang ada di luar perbuatan yang dilakukannya, tetapi menjadi penyerta. Motivasi ekstrinsik adalah motif-motif yang aktif atau berfungsinya karena adanya rangsangan dari luar.</w:t>
      </w:r>
    </w:p>
    <w:p w:rsidR="00E65AC5" w:rsidRDefault="00E65AC5" w:rsidP="00E65AC5">
      <w:pPr>
        <w:spacing w:after="0"/>
        <w:ind w:firstLine="540"/>
        <w:jc w:val="both"/>
        <w:rPr>
          <w:lang w:eastAsia="id-ID"/>
        </w:rPr>
      </w:pPr>
      <w:r>
        <w:rPr>
          <w:lang w:eastAsia="id-ID"/>
        </w:rPr>
        <w:t>Motivasi belajar seseorang yang tinggi merupakan motor penggerak untuk melakukan aktivitas belajar dan selalu berusaha untuk mencapai hasil seperti apa yang diinginkan atau dicita-citakan. Misalnya seorang mahasiswa dengan motivasi tinggi untuk menjadi seorang perawat maka akan termotivasi untuk belajar sehingga akan memperoleh prestasi belajar yang baik. Mengingat keterikatan yang cukup kuat antara motivasi belajar dengan prestasi belajar, timbul dugaan bahwa prestasi belajar yang rendah di kalangan mahasiswa disebabkan karena rendahnya motivasi untuk belajar.</w:t>
      </w:r>
    </w:p>
    <w:p w:rsidR="00E65AC5" w:rsidRDefault="00E65AC5" w:rsidP="00E65AC5">
      <w:pPr>
        <w:spacing w:after="0"/>
        <w:ind w:firstLine="540"/>
        <w:jc w:val="both"/>
        <w:rPr>
          <w:lang w:eastAsia="id-ID"/>
        </w:rPr>
      </w:pPr>
      <w:r>
        <w:rPr>
          <w:lang w:eastAsia="id-ID"/>
        </w:rPr>
        <w:t>Sumber motivasi belajar dapat dibedakan menjadi dua jenis, yaitu: Motivasi intrinsik adalah tenaga pendorong yang sesuai dengan perbuatan yang dilakukan. Motivasi intrinsik adalah motif-motif yang menjadi aktif atau berfungsinya tidak perlu dirangsang dari luar, karena di dalam diri setiap individu sudah ada dorongan untuk melakukan sesuatu. Motivasi ekstrinsik adalah tenaga pendorong yang ada di luar perbuatan yang dilakukannya, tetapi menjadi penyerta. Motivasi ekstrinsik adalah motif-motif yang aktif atau berfungsinya karena adanya rangsangan dari luar.</w:t>
      </w:r>
    </w:p>
    <w:p w:rsidR="00E65AC5" w:rsidRDefault="00E65AC5" w:rsidP="00E65AC5">
      <w:pPr>
        <w:spacing w:after="0"/>
        <w:ind w:firstLine="540"/>
        <w:jc w:val="both"/>
        <w:rPr>
          <w:lang w:eastAsia="id-ID"/>
        </w:rPr>
      </w:pPr>
      <w:r>
        <w:rPr>
          <w:lang w:eastAsia="id-ID"/>
        </w:rPr>
        <w:t xml:space="preserve">Berdasarkan Data yang diperoleh dari Prodi Keperawatan Waingapu Kabupaten Sumba Timur Tahun 2017, jumlah pendaftar kelas karyawan sebanyak 164 orang, akan tetapi 76 orang yang mengundurkan diri </w:t>
      </w:r>
      <w:proofErr w:type="gramStart"/>
      <w:r>
        <w:rPr>
          <w:lang w:eastAsia="id-ID"/>
        </w:rPr>
        <w:t>dan  yangmengikuti</w:t>
      </w:r>
      <w:proofErr w:type="gramEnd"/>
      <w:r>
        <w:rPr>
          <w:lang w:eastAsia="id-ID"/>
        </w:rPr>
        <w:t xml:space="preserve"> tes sipensimaru adalah sebanyak  88 orang dan lulus tes 48 orang. Kelas Reguler ada 2 jalur </w:t>
      </w:r>
      <w:proofErr w:type="gramStart"/>
      <w:r>
        <w:rPr>
          <w:lang w:eastAsia="id-ID"/>
        </w:rPr>
        <w:lastRenderedPageBreak/>
        <w:t>yaitu :</w:t>
      </w:r>
      <w:proofErr w:type="gramEnd"/>
      <w:r>
        <w:rPr>
          <w:lang w:eastAsia="id-ID"/>
        </w:rPr>
        <w:t xml:space="preserve"> kelas reguler jalur PMDP tanpa mengikuti tes ada 38 orang, lulus mengikuti tes 12 orang  dan kelas reguler jalur umum yang mendaftar 181 orang, mengikuti tes 173 orang, tidak mengikuti tes 4 orang dan lulus 88 orang.</w:t>
      </w:r>
    </w:p>
    <w:p w:rsidR="00E65AC5" w:rsidRDefault="00E65AC5" w:rsidP="00E65AC5">
      <w:pPr>
        <w:spacing w:after="0"/>
        <w:ind w:firstLine="540"/>
        <w:jc w:val="both"/>
        <w:rPr>
          <w:lang w:eastAsia="id-ID"/>
        </w:rPr>
      </w:pPr>
      <w:r>
        <w:rPr>
          <w:lang w:eastAsia="id-ID"/>
        </w:rPr>
        <w:t xml:space="preserve">Berdasarkan hasil wawancara awal dengan 30 mahasiswa tentang cita-cita mereka, 66,67% menjawab bercita-cita sebagai perawat sedangkan 33,33% memiliki cita-cita yang bervariasi sebagai pegawai </w:t>
      </w:r>
      <w:proofErr w:type="gramStart"/>
      <w:r>
        <w:rPr>
          <w:lang w:eastAsia="id-ID"/>
        </w:rPr>
        <w:t>bank,guru</w:t>
      </w:r>
      <w:proofErr w:type="gramEnd"/>
      <w:r>
        <w:rPr>
          <w:lang w:eastAsia="id-ID"/>
        </w:rPr>
        <w:t xml:space="preserve"> dan lain-lain.  (Prodi Keperawatan Waingapu,2017)</w:t>
      </w:r>
    </w:p>
    <w:p w:rsidR="00E65AC5" w:rsidRPr="00A91385" w:rsidRDefault="00E65AC5" w:rsidP="00E65AC5">
      <w:pPr>
        <w:spacing w:after="0"/>
        <w:jc w:val="both"/>
      </w:pPr>
    </w:p>
    <w:p w:rsidR="00E65AC5" w:rsidRDefault="00E65AC5" w:rsidP="00E65AC5">
      <w:pPr>
        <w:spacing w:after="0"/>
        <w:contextualSpacing/>
        <w:rPr>
          <w:b/>
        </w:rPr>
      </w:pPr>
      <w:r>
        <w:rPr>
          <w:b/>
        </w:rPr>
        <w:t>METODE</w:t>
      </w:r>
      <w:r w:rsidRPr="00D9766E">
        <w:rPr>
          <w:b/>
        </w:rPr>
        <w:t xml:space="preserve"> PENELITIAN</w:t>
      </w:r>
    </w:p>
    <w:p w:rsidR="00E65AC5" w:rsidRDefault="00E65AC5" w:rsidP="00E65AC5">
      <w:pPr>
        <w:spacing w:after="0"/>
        <w:contextualSpacing/>
        <w:rPr>
          <w:b/>
        </w:rPr>
      </w:pPr>
    </w:p>
    <w:p w:rsidR="00E65AC5" w:rsidRDefault="00E65AC5" w:rsidP="00E65AC5">
      <w:pPr>
        <w:spacing w:after="0"/>
        <w:ind w:right="42" w:firstLine="540"/>
        <w:contextualSpacing/>
        <w:jc w:val="both"/>
      </w:pPr>
      <w:r w:rsidRPr="003C094F">
        <w:t xml:space="preserve">Penelitian ini menggunakan metode deskriptif yang bertujuan untuk mengidentifikasi motivasi intrinsic dan motivasi ekstrinsik Mahasiswa Kelas Karyawan Dan Kelas Reguler dalam mengikuti perkuliahan di Prodi Keperawatan Waingapu. Populasi dalam penelitian ini adalah semua </w:t>
      </w:r>
      <w:proofErr w:type="gramStart"/>
      <w:r w:rsidRPr="003C094F">
        <w:t>mahasiswa  tingkat</w:t>
      </w:r>
      <w:proofErr w:type="gramEnd"/>
      <w:r w:rsidRPr="003C094F">
        <w:t xml:space="preserve"> I (kelas karyawan dan kelas reguler ) yang berjumlah 148 orang yang ada  di Prodi Keperawatan Waingapu. Jumlah populasinya adalah kelas karyawan 48 orang dan kelas reguler 100 orang. Sampel dalam penelitian ini 75 responden adalah mahasiswa kelas karyawan </w:t>
      </w:r>
      <w:proofErr w:type="gramStart"/>
      <w:r w:rsidRPr="003C094F">
        <w:t>sebanyak  25</w:t>
      </w:r>
      <w:proofErr w:type="gramEnd"/>
      <w:r w:rsidRPr="003C094F">
        <w:t xml:space="preserve"> orang dan kelas reguler sebanyak 50 orang yang ada di Prodi Keperawatan Waingapu dengan teknik pengambilan sampel dalam penelitian ini adalah menggunakan  teknik  purposive Sampling. Data dikumpulkan menggunakan kuesioner yang disusun oleh peneliti. Data dianalisis univariat dan disajikan dalam bentuk narasi dan tabel.</w:t>
      </w:r>
    </w:p>
    <w:p w:rsidR="00E65AC5" w:rsidRDefault="00E65AC5" w:rsidP="00E65AC5">
      <w:pPr>
        <w:spacing w:after="0"/>
        <w:ind w:right="-496"/>
        <w:contextualSpacing/>
      </w:pPr>
    </w:p>
    <w:p w:rsidR="00E65AC5" w:rsidRDefault="00E65AC5" w:rsidP="00E65AC5">
      <w:pPr>
        <w:spacing w:after="0"/>
        <w:ind w:right="-496"/>
        <w:contextualSpacing/>
        <w:rPr>
          <w:b/>
        </w:rPr>
      </w:pPr>
    </w:p>
    <w:p w:rsidR="00E65AC5" w:rsidRDefault="00E65AC5" w:rsidP="00E65AC5">
      <w:pPr>
        <w:spacing w:after="0"/>
        <w:ind w:right="42"/>
        <w:contextualSpacing/>
        <w:rPr>
          <w:b/>
        </w:rPr>
      </w:pPr>
    </w:p>
    <w:p w:rsidR="00E65AC5" w:rsidRDefault="00E65AC5" w:rsidP="00E65AC5">
      <w:pPr>
        <w:spacing w:after="0"/>
        <w:ind w:right="42"/>
        <w:contextualSpacing/>
        <w:rPr>
          <w:b/>
        </w:rPr>
      </w:pPr>
    </w:p>
    <w:p w:rsidR="00E65AC5" w:rsidRDefault="00E65AC5" w:rsidP="00E65AC5">
      <w:pPr>
        <w:spacing w:after="0"/>
        <w:ind w:right="42"/>
        <w:contextualSpacing/>
        <w:rPr>
          <w:b/>
        </w:rPr>
      </w:pPr>
      <w:r w:rsidRPr="00D9766E">
        <w:rPr>
          <w:b/>
        </w:rPr>
        <w:t xml:space="preserve">HASIL </w:t>
      </w:r>
      <w:r>
        <w:rPr>
          <w:b/>
        </w:rPr>
        <w:t>PENELITIAN</w:t>
      </w:r>
    </w:p>
    <w:p w:rsidR="00E65AC5" w:rsidRPr="00D9766E" w:rsidRDefault="00E65AC5" w:rsidP="00E65AC5">
      <w:pPr>
        <w:spacing w:after="0"/>
        <w:contextualSpacing/>
        <w:rPr>
          <w:b/>
        </w:rPr>
      </w:pPr>
    </w:p>
    <w:p w:rsidR="00E65AC5" w:rsidRPr="003C094F" w:rsidRDefault="00E65AC5" w:rsidP="00E65AC5">
      <w:pPr>
        <w:spacing w:after="0"/>
        <w:jc w:val="both"/>
      </w:pPr>
      <w:r w:rsidRPr="003C094F">
        <w:rPr>
          <w:b/>
        </w:rPr>
        <w:t xml:space="preserve">Data Umum </w:t>
      </w:r>
    </w:p>
    <w:p w:rsidR="00E65AC5" w:rsidRPr="003C094F" w:rsidRDefault="00E65AC5" w:rsidP="00E65AC5">
      <w:pPr>
        <w:numPr>
          <w:ilvl w:val="0"/>
          <w:numId w:val="14"/>
        </w:numPr>
        <w:spacing w:after="0"/>
        <w:ind w:left="360"/>
        <w:contextualSpacing/>
      </w:pPr>
      <w:r w:rsidRPr="003C094F">
        <w:t xml:space="preserve">Jenis Kelamin </w:t>
      </w:r>
    </w:p>
    <w:p w:rsidR="00E65AC5" w:rsidRPr="00F144AD" w:rsidRDefault="00E65AC5" w:rsidP="00E65AC5">
      <w:pPr>
        <w:spacing w:after="0"/>
        <w:contextualSpacing/>
        <w:jc w:val="center"/>
        <w:rPr>
          <w:lang w:val="en-GB"/>
        </w:rPr>
      </w:pPr>
      <w:r>
        <w:rPr>
          <w:lang w:val="en-GB"/>
        </w:rPr>
        <w:t>Grafik 1. Distribusi Responden Berdasarkan Jenis Kelamin Mahasiswa Kelas Karyawan dan Kelas Reguler di Prodi Keperawatan Waingapu pada Bulan Juli 2017</w:t>
      </w:r>
    </w:p>
    <w:p w:rsidR="00E65AC5" w:rsidRDefault="00E65AC5" w:rsidP="00E65AC5">
      <w:pPr>
        <w:spacing w:after="0"/>
        <w:contextualSpacing/>
        <w:rPr>
          <w:b/>
        </w:rPr>
      </w:pPr>
      <w:r w:rsidRPr="003C094F">
        <w:rPr>
          <w:noProof/>
          <w:lang w:val="en-GB" w:eastAsia="en-GB"/>
        </w:rPr>
        <w:drawing>
          <wp:inline distT="0" distB="0" distL="0" distR="0">
            <wp:extent cx="3028950"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t="36218"/>
                    <a:stretch>
                      <a:fillRect/>
                    </a:stretch>
                  </pic:blipFill>
                  <pic:spPr bwMode="auto">
                    <a:xfrm>
                      <a:off x="0" y="0"/>
                      <a:ext cx="3028950" cy="933450"/>
                    </a:xfrm>
                    <a:prstGeom prst="rect">
                      <a:avLst/>
                    </a:prstGeom>
                    <a:noFill/>
                    <a:ln>
                      <a:noFill/>
                    </a:ln>
                  </pic:spPr>
                </pic:pic>
              </a:graphicData>
            </a:graphic>
          </wp:inline>
        </w:drawing>
      </w:r>
    </w:p>
    <w:p w:rsidR="00E65AC5" w:rsidRDefault="00E65AC5" w:rsidP="00E65AC5">
      <w:pPr>
        <w:spacing w:after="0"/>
        <w:contextualSpacing/>
        <w:rPr>
          <w:lang w:val="en-GB"/>
        </w:rPr>
      </w:pPr>
      <w:proofErr w:type="gramStart"/>
      <w:r>
        <w:rPr>
          <w:lang w:val="en-GB"/>
        </w:rPr>
        <w:t>Sumber :</w:t>
      </w:r>
      <w:proofErr w:type="gramEnd"/>
      <w:r>
        <w:rPr>
          <w:lang w:val="en-GB"/>
        </w:rPr>
        <w:t xml:space="preserve"> data primer, 2017</w:t>
      </w:r>
    </w:p>
    <w:p w:rsidR="00E65AC5" w:rsidRPr="00ED4FDE" w:rsidRDefault="00E65AC5" w:rsidP="00E65AC5">
      <w:pPr>
        <w:spacing w:after="0"/>
        <w:contextualSpacing/>
        <w:rPr>
          <w:lang w:val="en-GB"/>
        </w:rPr>
      </w:pPr>
    </w:p>
    <w:p w:rsidR="00E65AC5" w:rsidRPr="003A496A" w:rsidRDefault="00E65AC5" w:rsidP="00E65AC5">
      <w:pPr>
        <w:spacing w:after="0"/>
        <w:ind w:right="42"/>
        <w:contextualSpacing/>
        <w:jc w:val="both"/>
      </w:pPr>
      <w:r w:rsidRPr="00E856ED">
        <w:t xml:space="preserve">Berdasarkan </w:t>
      </w:r>
      <w:r>
        <w:t>grafik</w:t>
      </w:r>
      <w:r>
        <w:rPr>
          <w:lang w:val="en-GB"/>
        </w:rPr>
        <w:t xml:space="preserve"> </w:t>
      </w:r>
      <w:r>
        <w:t>1</w:t>
      </w:r>
      <w:r w:rsidRPr="00E856ED">
        <w:t xml:space="preserve"> di atas, dapat disimpulkan bahwa dari 75 responden yang diteliti dengan karakteristik 25 orang kelas karyawan dan 50 orang kelas reguler,</w:t>
      </w:r>
      <w:r>
        <w:t xml:space="preserve"> jenis kelamin responden terbanyak kelas karyawan adalah perempuan 17 orang (16%) dan laki-laki 8 orang (32%) sedangkan responden terbanyak kelas reguler adalah perempuan 34 orang (68%) dan laki-laki 16 orang (32%).</w:t>
      </w:r>
    </w:p>
    <w:p w:rsidR="00E65AC5" w:rsidRDefault="00E65AC5" w:rsidP="00E65AC5">
      <w:pPr>
        <w:spacing w:after="0"/>
        <w:contextualSpacing/>
        <w:rPr>
          <w:b/>
        </w:rPr>
      </w:pPr>
    </w:p>
    <w:p w:rsidR="00E65AC5" w:rsidRDefault="00E65AC5" w:rsidP="00E65AC5">
      <w:pPr>
        <w:numPr>
          <w:ilvl w:val="0"/>
          <w:numId w:val="10"/>
        </w:numPr>
        <w:suppressAutoHyphens/>
        <w:autoSpaceDN w:val="0"/>
        <w:spacing w:after="0"/>
        <w:ind w:left="360"/>
        <w:contextualSpacing/>
        <w:textAlignment w:val="baseline"/>
        <w:rPr>
          <w:lang w:val="en-GB"/>
        </w:rPr>
      </w:pPr>
      <w:r w:rsidRPr="009A51F6">
        <w:rPr>
          <w:lang w:val="en-GB"/>
        </w:rPr>
        <w:t>Umur</w:t>
      </w:r>
    </w:p>
    <w:p w:rsidR="00E65AC5" w:rsidRDefault="00E65AC5" w:rsidP="00E65AC5">
      <w:pPr>
        <w:spacing w:after="0"/>
        <w:ind w:left="360" w:right="42"/>
        <w:contextualSpacing/>
        <w:jc w:val="center"/>
        <w:rPr>
          <w:lang w:val="en-GB"/>
        </w:rPr>
      </w:pPr>
      <w:r>
        <w:rPr>
          <w:lang w:val="en-GB"/>
        </w:rPr>
        <w:t xml:space="preserve">Grafik 2. </w:t>
      </w:r>
      <w:r w:rsidRPr="00631B50">
        <w:rPr>
          <w:lang w:val="en-GB"/>
        </w:rPr>
        <w:t xml:space="preserve">Distribusi Responden Berdasarkan Umur Mahasiswa Kelas Karyawan Dan Kelas Reguler </w:t>
      </w:r>
      <w:proofErr w:type="gramStart"/>
      <w:r w:rsidRPr="00631B50">
        <w:rPr>
          <w:lang w:val="en-GB"/>
        </w:rPr>
        <w:t>Di</w:t>
      </w:r>
      <w:proofErr w:type="gramEnd"/>
      <w:r>
        <w:rPr>
          <w:lang w:val="en-GB"/>
        </w:rPr>
        <w:t xml:space="preserve"> </w:t>
      </w:r>
      <w:r w:rsidRPr="00631B50">
        <w:rPr>
          <w:lang w:val="en-GB"/>
        </w:rPr>
        <w:t xml:space="preserve">Prodi Keperawatan Waingapu Pada Bulan Juli Tahun 2017  </w:t>
      </w:r>
    </w:p>
    <w:p w:rsidR="00E65AC5" w:rsidRDefault="00E65AC5" w:rsidP="00E65AC5">
      <w:pPr>
        <w:spacing w:after="0"/>
        <w:contextualSpacing/>
        <w:jc w:val="center"/>
      </w:pPr>
      <w:r w:rsidRPr="00631B50">
        <w:rPr>
          <w:noProof/>
          <w:lang w:val="en-GB" w:eastAsia="en-GB"/>
        </w:rPr>
        <w:drawing>
          <wp:inline distT="0" distB="0" distL="0" distR="0">
            <wp:extent cx="2409825" cy="12477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5AC5" w:rsidRDefault="00E65AC5" w:rsidP="00E65AC5">
      <w:pPr>
        <w:spacing w:after="0"/>
        <w:ind w:left="180"/>
        <w:contextualSpacing/>
        <w:rPr>
          <w:lang w:val="en-GB"/>
        </w:rPr>
      </w:pPr>
      <w:proofErr w:type="gramStart"/>
      <w:r>
        <w:rPr>
          <w:lang w:val="en-GB"/>
        </w:rPr>
        <w:t>Sumber :</w:t>
      </w:r>
      <w:proofErr w:type="gramEnd"/>
      <w:r>
        <w:rPr>
          <w:lang w:val="en-GB"/>
        </w:rPr>
        <w:t xml:space="preserve"> data primer, 2017</w:t>
      </w:r>
    </w:p>
    <w:p w:rsidR="00E65AC5" w:rsidRDefault="00E65AC5" w:rsidP="00E65AC5">
      <w:pPr>
        <w:spacing w:after="0"/>
        <w:contextualSpacing/>
      </w:pPr>
    </w:p>
    <w:p w:rsidR="00E65AC5" w:rsidRDefault="00E65AC5" w:rsidP="00E65AC5">
      <w:pPr>
        <w:spacing w:after="0"/>
        <w:contextualSpacing/>
        <w:jc w:val="both"/>
        <w:rPr>
          <w:lang w:val="en-GB"/>
        </w:rPr>
      </w:pPr>
      <w:r>
        <w:rPr>
          <w:lang w:val="en-GB"/>
        </w:rPr>
        <w:t>Berdasarkan grafik</w:t>
      </w:r>
      <w:r w:rsidRPr="00C5462D">
        <w:rPr>
          <w:lang w:val="en-GB"/>
        </w:rPr>
        <w:t xml:space="preserve"> </w:t>
      </w:r>
      <w:r>
        <w:rPr>
          <w:lang w:val="en-GB"/>
        </w:rPr>
        <w:t>2 tersebut</w:t>
      </w:r>
      <w:r w:rsidRPr="00C5462D">
        <w:rPr>
          <w:lang w:val="en-GB"/>
        </w:rPr>
        <w:t xml:space="preserve">, dapat disimpulkan bahwa dari 75 responden yang diteliti dengan karakteristik 25 orang kelas karyawan dan 50 orang kelas reguler, umur responden terbanyak kelas </w:t>
      </w:r>
      <w:proofErr w:type="gramStart"/>
      <w:r w:rsidRPr="00C5462D">
        <w:rPr>
          <w:lang w:val="en-GB"/>
        </w:rPr>
        <w:t>karyawan  adalah</w:t>
      </w:r>
      <w:proofErr w:type="gramEnd"/>
      <w:r w:rsidRPr="00C5462D">
        <w:rPr>
          <w:lang w:val="en-GB"/>
        </w:rPr>
        <w:t xml:space="preserve">  28-33 tahun 14 orang (56%) sedangkan umur  responden terbanyak kelas reguler adalah 18-24 tahun 50 orang (100%).</w:t>
      </w:r>
    </w:p>
    <w:p w:rsidR="00E65AC5" w:rsidRDefault="00E65AC5" w:rsidP="00E65AC5">
      <w:pPr>
        <w:spacing w:after="0"/>
        <w:contextualSpacing/>
        <w:jc w:val="both"/>
        <w:rPr>
          <w:lang w:val="en-GB"/>
        </w:rPr>
      </w:pPr>
    </w:p>
    <w:p w:rsidR="00E65AC5" w:rsidRDefault="00E65AC5" w:rsidP="00E65AC5">
      <w:pPr>
        <w:spacing w:after="0"/>
        <w:contextualSpacing/>
        <w:jc w:val="both"/>
        <w:rPr>
          <w:b/>
          <w:lang w:val="en-GB"/>
        </w:rPr>
      </w:pPr>
      <w:r w:rsidRPr="00D34C30">
        <w:rPr>
          <w:b/>
          <w:lang w:val="en-GB"/>
        </w:rPr>
        <w:t>Data Khusus Responden</w:t>
      </w:r>
    </w:p>
    <w:p w:rsidR="00E65AC5" w:rsidRDefault="00E65AC5" w:rsidP="00E65AC5">
      <w:pPr>
        <w:pStyle w:val="ListParagraph"/>
        <w:numPr>
          <w:ilvl w:val="0"/>
          <w:numId w:val="15"/>
        </w:numPr>
        <w:spacing w:after="0"/>
        <w:ind w:left="360"/>
        <w:jc w:val="both"/>
        <w:rPr>
          <w:rFonts w:ascii="Times New Roman" w:hAnsi="Times New Roman"/>
          <w:sz w:val="24"/>
          <w:szCs w:val="24"/>
        </w:rPr>
      </w:pPr>
      <w:r w:rsidRPr="00376948">
        <w:rPr>
          <w:rFonts w:ascii="Times New Roman" w:hAnsi="Times New Roman"/>
          <w:sz w:val="24"/>
          <w:szCs w:val="24"/>
        </w:rPr>
        <w:t>Motivasi Intrinsik</w:t>
      </w:r>
    </w:p>
    <w:p w:rsidR="00E65AC5" w:rsidRPr="00376948" w:rsidRDefault="00E65AC5" w:rsidP="00E65AC5">
      <w:pPr>
        <w:pStyle w:val="ListParagraph"/>
        <w:numPr>
          <w:ilvl w:val="0"/>
          <w:numId w:val="16"/>
        </w:numPr>
        <w:spacing w:after="0"/>
        <w:ind w:left="720"/>
        <w:jc w:val="both"/>
        <w:rPr>
          <w:rFonts w:ascii="Times New Roman" w:hAnsi="Times New Roman"/>
          <w:sz w:val="24"/>
          <w:szCs w:val="24"/>
        </w:rPr>
      </w:pPr>
      <w:r>
        <w:rPr>
          <w:rFonts w:ascii="Times New Roman" w:hAnsi="Times New Roman"/>
          <w:sz w:val="24"/>
          <w:szCs w:val="24"/>
        </w:rPr>
        <w:t>Minat Mahasiswa</w:t>
      </w:r>
    </w:p>
    <w:p w:rsidR="00E65AC5" w:rsidRPr="00181AD6" w:rsidRDefault="00E65AC5" w:rsidP="00E65AC5">
      <w:pPr>
        <w:spacing w:after="0"/>
        <w:ind w:left="414"/>
        <w:contextualSpacing/>
        <w:jc w:val="center"/>
      </w:pPr>
      <w:r>
        <w:t>Tabel 1</w:t>
      </w:r>
    </w:p>
    <w:p w:rsidR="00E65AC5" w:rsidRPr="00E856ED" w:rsidRDefault="00E65AC5" w:rsidP="00E65AC5">
      <w:pPr>
        <w:spacing w:after="0"/>
        <w:contextualSpacing/>
        <w:jc w:val="center"/>
        <w:rPr>
          <w:bCs/>
        </w:rPr>
      </w:pPr>
      <w:r w:rsidRPr="00E856ED">
        <w:rPr>
          <w:bCs/>
        </w:rPr>
        <w:t xml:space="preserve">Distribusi Responden Berdasarkan </w:t>
      </w:r>
      <w:proofErr w:type="gramStart"/>
      <w:r w:rsidRPr="00E856ED">
        <w:rPr>
          <w:bCs/>
        </w:rPr>
        <w:t>Minat  Mahasiswa</w:t>
      </w:r>
      <w:proofErr w:type="gramEnd"/>
      <w:r w:rsidRPr="00E856ED">
        <w:rPr>
          <w:bCs/>
        </w:rPr>
        <w:t xml:space="preserve"> Kelas Karyawan dan  </w:t>
      </w:r>
      <w:r>
        <w:rPr>
          <w:bCs/>
        </w:rPr>
        <w:t xml:space="preserve">Kelas </w:t>
      </w:r>
      <w:r w:rsidRPr="00E856ED">
        <w:rPr>
          <w:bCs/>
        </w:rPr>
        <w:t>Reguler</w:t>
      </w:r>
      <w:r>
        <w:rPr>
          <w:bCs/>
        </w:rPr>
        <w:t xml:space="preserve"> di Prodi Keperawatan Waingapu Pada Bulan Juli</w:t>
      </w:r>
      <w:r>
        <w:rPr>
          <w:bCs/>
          <w:lang w:val="en-GB"/>
        </w:rPr>
        <w:t xml:space="preserve"> </w:t>
      </w:r>
      <w:r>
        <w:rPr>
          <w:bCs/>
        </w:rPr>
        <w:t>Tahun 2017</w:t>
      </w:r>
    </w:p>
    <w:tbl>
      <w:tblPr>
        <w:tblW w:w="0" w:type="auto"/>
        <w:tblInd w:w="250" w:type="dxa"/>
        <w:tblBorders>
          <w:top w:val="single" w:sz="8" w:space="0" w:color="000000"/>
          <w:bottom w:val="single" w:sz="8" w:space="0" w:color="000000"/>
        </w:tblBorders>
        <w:tblLook w:val="04A0" w:firstRow="1" w:lastRow="0" w:firstColumn="1" w:lastColumn="0" w:noHBand="0" w:noVBand="1"/>
      </w:tblPr>
      <w:tblGrid>
        <w:gridCol w:w="1085"/>
        <w:gridCol w:w="760"/>
        <w:gridCol w:w="853"/>
        <w:gridCol w:w="760"/>
        <w:gridCol w:w="690"/>
      </w:tblGrid>
      <w:tr w:rsidR="00E65AC5" w:rsidRPr="00E856ED" w:rsidTr="003F344E">
        <w:tc>
          <w:tcPr>
            <w:tcW w:w="2698" w:type="dxa"/>
            <w:gridSpan w:val="3"/>
            <w:tcBorders>
              <w:top w:val="single" w:sz="8" w:space="0" w:color="000000"/>
              <w:left w:val="nil"/>
              <w:bottom w:val="single" w:sz="8" w:space="0" w:color="000000"/>
              <w:right w:val="nil"/>
            </w:tcBorders>
            <w:shd w:val="clear" w:color="auto" w:fill="auto"/>
          </w:tcPr>
          <w:p w:rsidR="00E65AC5" w:rsidRPr="00DE7157" w:rsidRDefault="00E65AC5" w:rsidP="003F344E">
            <w:pPr>
              <w:jc w:val="center"/>
              <w:rPr>
                <w:b/>
                <w:bCs/>
                <w:color w:val="000000"/>
              </w:rPr>
            </w:pPr>
            <w:r w:rsidRPr="00DE7157">
              <w:rPr>
                <w:b/>
                <w:bCs/>
                <w:color w:val="000000"/>
              </w:rPr>
              <w:t>Kelas Karyawan</w:t>
            </w:r>
          </w:p>
        </w:tc>
        <w:tc>
          <w:tcPr>
            <w:tcW w:w="1450" w:type="dxa"/>
            <w:gridSpan w:val="2"/>
            <w:tcBorders>
              <w:top w:val="single" w:sz="8" w:space="0" w:color="000000"/>
              <w:left w:val="nil"/>
              <w:bottom w:val="single" w:sz="8" w:space="0" w:color="000000"/>
              <w:right w:val="nil"/>
            </w:tcBorders>
            <w:shd w:val="clear" w:color="auto" w:fill="auto"/>
          </w:tcPr>
          <w:p w:rsidR="00E65AC5" w:rsidRPr="00DE7157" w:rsidRDefault="00E65AC5" w:rsidP="003F344E">
            <w:pPr>
              <w:jc w:val="both"/>
              <w:rPr>
                <w:b/>
                <w:bCs/>
                <w:color w:val="000000"/>
              </w:rPr>
            </w:pPr>
            <w:r w:rsidRPr="00DE7157">
              <w:rPr>
                <w:b/>
                <w:bCs/>
                <w:color w:val="000000"/>
              </w:rPr>
              <w:t>Kelas Reguler</w:t>
            </w:r>
          </w:p>
        </w:tc>
      </w:tr>
      <w:tr w:rsidR="00E65AC5" w:rsidRPr="00E856ED" w:rsidTr="003F344E">
        <w:tc>
          <w:tcPr>
            <w:tcW w:w="1085" w:type="dxa"/>
            <w:tcBorders>
              <w:left w:val="nil"/>
              <w:right w:val="nil"/>
            </w:tcBorders>
            <w:shd w:val="clear" w:color="auto" w:fill="C0C0C0"/>
          </w:tcPr>
          <w:p w:rsidR="00E65AC5" w:rsidRPr="00DE7157" w:rsidRDefault="00E65AC5" w:rsidP="003F344E">
            <w:pPr>
              <w:jc w:val="both"/>
              <w:rPr>
                <w:b/>
                <w:bCs/>
                <w:color w:val="000000"/>
              </w:rPr>
            </w:pPr>
          </w:p>
        </w:tc>
        <w:tc>
          <w:tcPr>
            <w:tcW w:w="760" w:type="dxa"/>
            <w:tcBorders>
              <w:left w:val="nil"/>
              <w:right w:val="nil"/>
            </w:tcBorders>
            <w:shd w:val="clear" w:color="auto" w:fill="C0C0C0"/>
          </w:tcPr>
          <w:p w:rsidR="00E65AC5" w:rsidRPr="00DE7157" w:rsidRDefault="00E65AC5" w:rsidP="003F344E">
            <w:pPr>
              <w:jc w:val="both"/>
              <w:rPr>
                <w:color w:val="000000"/>
              </w:rPr>
            </w:pPr>
            <w:r w:rsidRPr="00DE7157">
              <w:rPr>
                <w:color w:val="000000"/>
              </w:rPr>
              <w:t xml:space="preserve">N </w:t>
            </w:r>
          </w:p>
        </w:tc>
        <w:tc>
          <w:tcPr>
            <w:tcW w:w="853" w:type="dxa"/>
            <w:tcBorders>
              <w:left w:val="nil"/>
              <w:right w:val="nil"/>
            </w:tcBorders>
            <w:shd w:val="clear" w:color="auto" w:fill="C0C0C0"/>
          </w:tcPr>
          <w:p w:rsidR="00E65AC5" w:rsidRPr="00DE7157" w:rsidRDefault="00E65AC5" w:rsidP="003F344E">
            <w:pPr>
              <w:jc w:val="both"/>
              <w:rPr>
                <w:color w:val="000000"/>
              </w:rPr>
            </w:pPr>
            <w:r w:rsidRPr="00DE7157">
              <w:rPr>
                <w:color w:val="000000"/>
              </w:rPr>
              <w:t>%</w:t>
            </w:r>
          </w:p>
        </w:tc>
        <w:tc>
          <w:tcPr>
            <w:tcW w:w="760" w:type="dxa"/>
            <w:tcBorders>
              <w:left w:val="nil"/>
              <w:right w:val="nil"/>
            </w:tcBorders>
            <w:shd w:val="clear" w:color="auto" w:fill="C0C0C0"/>
          </w:tcPr>
          <w:p w:rsidR="00E65AC5" w:rsidRPr="00DE7157" w:rsidRDefault="00E65AC5" w:rsidP="003F344E">
            <w:pPr>
              <w:jc w:val="both"/>
              <w:rPr>
                <w:color w:val="000000"/>
              </w:rPr>
            </w:pPr>
            <w:r w:rsidRPr="00DE7157">
              <w:rPr>
                <w:color w:val="000000"/>
              </w:rPr>
              <w:t>N</w:t>
            </w:r>
          </w:p>
        </w:tc>
        <w:tc>
          <w:tcPr>
            <w:tcW w:w="690" w:type="dxa"/>
            <w:tcBorders>
              <w:left w:val="nil"/>
              <w:right w:val="nil"/>
            </w:tcBorders>
            <w:shd w:val="clear" w:color="auto" w:fill="C0C0C0"/>
          </w:tcPr>
          <w:p w:rsidR="00E65AC5" w:rsidRPr="00DE7157" w:rsidRDefault="00E65AC5" w:rsidP="003F344E">
            <w:pPr>
              <w:jc w:val="both"/>
              <w:rPr>
                <w:color w:val="000000"/>
              </w:rPr>
            </w:pPr>
            <w:r w:rsidRPr="00DE7157">
              <w:rPr>
                <w:color w:val="000000"/>
              </w:rPr>
              <w:t>%</w:t>
            </w:r>
          </w:p>
        </w:tc>
      </w:tr>
      <w:tr w:rsidR="00E65AC5" w:rsidRPr="00E856ED" w:rsidTr="003F344E">
        <w:tc>
          <w:tcPr>
            <w:tcW w:w="1085" w:type="dxa"/>
            <w:shd w:val="clear" w:color="auto" w:fill="auto"/>
          </w:tcPr>
          <w:p w:rsidR="00E65AC5" w:rsidRPr="00DE7157" w:rsidRDefault="00E65AC5" w:rsidP="003F344E">
            <w:pPr>
              <w:jc w:val="both"/>
              <w:rPr>
                <w:b/>
                <w:bCs/>
                <w:color w:val="000000"/>
              </w:rPr>
            </w:pPr>
            <w:r w:rsidRPr="00DE7157">
              <w:rPr>
                <w:b/>
                <w:bCs/>
                <w:color w:val="000000"/>
              </w:rPr>
              <w:t>Baik</w:t>
            </w:r>
          </w:p>
        </w:tc>
        <w:tc>
          <w:tcPr>
            <w:tcW w:w="760" w:type="dxa"/>
            <w:shd w:val="clear" w:color="auto" w:fill="auto"/>
          </w:tcPr>
          <w:p w:rsidR="00E65AC5" w:rsidRPr="00DE7157" w:rsidRDefault="00E65AC5" w:rsidP="003F344E">
            <w:pPr>
              <w:jc w:val="both"/>
              <w:rPr>
                <w:color w:val="000000"/>
              </w:rPr>
            </w:pPr>
            <w:r w:rsidRPr="00DE7157">
              <w:rPr>
                <w:color w:val="000000"/>
              </w:rPr>
              <w:t>21</w:t>
            </w:r>
          </w:p>
        </w:tc>
        <w:tc>
          <w:tcPr>
            <w:tcW w:w="853" w:type="dxa"/>
            <w:shd w:val="clear" w:color="auto" w:fill="auto"/>
          </w:tcPr>
          <w:p w:rsidR="00E65AC5" w:rsidRPr="00DE7157" w:rsidRDefault="00E65AC5" w:rsidP="003F344E">
            <w:pPr>
              <w:jc w:val="both"/>
              <w:rPr>
                <w:color w:val="000000"/>
              </w:rPr>
            </w:pPr>
            <w:r w:rsidRPr="00DE7157">
              <w:rPr>
                <w:color w:val="000000"/>
              </w:rPr>
              <w:t>84</w:t>
            </w:r>
          </w:p>
        </w:tc>
        <w:tc>
          <w:tcPr>
            <w:tcW w:w="760" w:type="dxa"/>
            <w:shd w:val="clear" w:color="auto" w:fill="auto"/>
          </w:tcPr>
          <w:p w:rsidR="00E65AC5" w:rsidRPr="00DE7157" w:rsidRDefault="00E65AC5" w:rsidP="003F344E">
            <w:pPr>
              <w:jc w:val="both"/>
              <w:rPr>
                <w:color w:val="000000"/>
              </w:rPr>
            </w:pPr>
            <w:r w:rsidRPr="00DE7157">
              <w:rPr>
                <w:color w:val="000000"/>
              </w:rPr>
              <w:t>48</w:t>
            </w:r>
          </w:p>
        </w:tc>
        <w:tc>
          <w:tcPr>
            <w:tcW w:w="690" w:type="dxa"/>
            <w:shd w:val="clear" w:color="auto" w:fill="auto"/>
          </w:tcPr>
          <w:p w:rsidR="00E65AC5" w:rsidRPr="00DE7157" w:rsidRDefault="00E65AC5" w:rsidP="003F344E">
            <w:pPr>
              <w:jc w:val="both"/>
              <w:rPr>
                <w:color w:val="000000"/>
              </w:rPr>
            </w:pPr>
            <w:r w:rsidRPr="00DE7157">
              <w:rPr>
                <w:color w:val="000000"/>
              </w:rPr>
              <w:t>96</w:t>
            </w:r>
          </w:p>
        </w:tc>
      </w:tr>
      <w:tr w:rsidR="00E65AC5" w:rsidRPr="00E856ED" w:rsidTr="003F344E">
        <w:tc>
          <w:tcPr>
            <w:tcW w:w="1085" w:type="dxa"/>
            <w:tcBorders>
              <w:left w:val="nil"/>
              <w:right w:val="nil"/>
            </w:tcBorders>
            <w:shd w:val="clear" w:color="auto" w:fill="C0C0C0"/>
          </w:tcPr>
          <w:p w:rsidR="00E65AC5" w:rsidRPr="00DE7157" w:rsidRDefault="00E65AC5" w:rsidP="003F344E">
            <w:pPr>
              <w:jc w:val="both"/>
              <w:rPr>
                <w:b/>
                <w:bCs/>
                <w:color w:val="000000"/>
              </w:rPr>
            </w:pPr>
            <w:r w:rsidRPr="00DE7157">
              <w:rPr>
                <w:b/>
                <w:bCs/>
                <w:color w:val="000000"/>
              </w:rPr>
              <w:t>Kurang</w:t>
            </w:r>
          </w:p>
        </w:tc>
        <w:tc>
          <w:tcPr>
            <w:tcW w:w="760" w:type="dxa"/>
            <w:tcBorders>
              <w:left w:val="nil"/>
              <w:right w:val="nil"/>
            </w:tcBorders>
            <w:shd w:val="clear" w:color="auto" w:fill="C0C0C0"/>
          </w:tcPr>
          <w:p w:rsidR="00E65AC5" w:rsidRPr="00DE7157" w:rsidRDefault="00E65AC5" w:rsidP="003F344E">
            <w:pPr>
              <w:jc w:val="both"/>
              <w:rPr>
                <w:color w:val="000000"/>
              </w:rPr>
            </w:pPr>
            <w:r w:rsidRPr="00DE7157">
              <w:rPr>
                <w:color w:val="000000"/>
              </w:rPr>
              <w:t>4</w:t>
            </w:r>
          </w:p>
        </w:tc>
        <w:tc>
          <w:tcPr>
            <w:tcW w:w="853" w:type="dxa"/>
            <w:tcBorders>
              <w:left w:val="nil"/>
              <w:right w:val="nil"/>
            </w:tcBorders>
            <w:shd w:val="clear" w:color="auto" w:fill="C0C0C0"/>
          </w:tcPr>
          <w:p w:rsidR="00E65AC5" w:rsidRPr="00DE7157" w:rsidRDefault="00E65AC5" w:rsidP="003F344E">
            <w:pPr>
              <w:jc w:val="both"/>
              <w:rPr>
                <w:color w:val="000000"/>
              </w:rPr>
            </w:pPr>
            <w:r w:rsidRPr="00DE7157">
              <w:rPr>
                <w:color w:val="000000"/>
              </w:rPr>
              <w:t>16</w:t>
            </w:r>
          </w:p>
        </w:tc>
        <w:tc>
          <w:tcPr>
            <w:tcW w:w="760" w:type="dxa"/>
            <w:tcBorders>
              <w:left w:val="nil"/>
              <w:right w:val="nil"/>
            </w:tcBorders>
            <w:shd w:val="clear" w:color="auto" w:fill="C0C0C0"/>
          </w:tcPr>
          <w:p w:rsidR="00E65AC5" w:rsidRPr="00DE7157" w:rsidRDefault="00E65AC5" w:rsidP="003F344E">
            <w:pPr>
              <w:jc w:val="both"/>
              <w:rPr>
                <w:color w:val="000000"/>
              </w:rPr>
            </w:pPr>
            <w:r w:rsidRPr="00DE7157">
              <w:rPr>
                <w:color w:val="000000"/>
              </w:rPr>
              <w:t>2</w:t>
            </w:r>
          </w:p>
        </w:tc>
        <w:tc>
          <w:tcPr>
            <w:tcW w:w="690" w:type="dxa"/>
            <w:tcBorders>
              <w:left w:val="nil"/>
              <w:right w:val="nil"/>
            </w:tcBorders>
            <w:shd w:val="clear" w:color="auto" w:fill="C0C0C0"/>
          </w:tcPr>
          <w:p w:rsidR="00E65AC5" w:rsidRPr="00DE7157" w:rsidRDefault="00E65AC5" w:rsidP="003F344E">
            <w:pPr>
              <w:jc w:val="both"/>
              <w:rPr>
                <w:color w:val="000000"/>
              </w:rPr>
            </w:pPr>
            <w:r w:rsidRPr="00DE7157">
              <w:rPr>
                <w:color w:val="000000"/>
              </w:rPr>
              <w:t>4</w:t>
            </w:r>
          </w:p>
        </w:tc>
      </w:tr>
      <w:tr w:rsidR="00E65AC5" w:rsidRPr="00E856ED" w:rsidTr="003F344E">
        <w:tc>
          <w:tcPr>
            <w:tcW w:w="1085" w:type="dxa"/>
            <w:shd w:val="clear" w:color="auto" w:fill="auto"/>
          </w:tcPr>
          <w:p w:rsidR="00E65AC5" w:rsidRPr="00DE7157" w:rsidRDefault="00E65AC5" w:rsidP="003F344E">
            <w:pPr>
              <w:jc w:val="both"/>
              <w:rPr>
                <w:b/>
                <w:bCs/>
                <w:color w:val="000000"/>
              </w:rPr>
            </w:pPr>
            <w:r w:rsidRPr="00DE7157">
              <w:rPr>
                <w:b/>
                <w:bCs/>
                <w:color w:val="000000"/>
              </w:rPr>
              <w:t>Jumlah</w:t>
            </w:r>
          </w:p>
        </w:tc>
        <w:tc>
          <w:tcPr>
            <w:tcW w:w="760" w:type="dxa"/>
            <w:shd w:val="clear" w:color="auto" w:fill="auto"/>
          </w:tcPr>
          <w:p w:rsidR="00E65AC5" w:rsidRPr="00DE7157" w:rsidRDefault="00E65AC5" w:rsidP="003F344E">
            <w:pPr>
              <w:jc w:val="both"/>
              <w:rPr>
                <w:color w:val="000000"/>
              </w:rPr>
            </w:pPr>
            <w:r w:rsidRPr="00DE7157">
              <w:rPr>
                <w:color w:val="000000"/>
              </w:rPr>
              <w:t>25</w:t>
            </w:r>
          </w:p>
        </w:tc>
        <w:tc>
          <w:tcPr>
            <w:tcW w:w="853" w:type="dxa"/>
            <w:shd w:val="clear" w:color="auto" w:fill="auto"/>
          </w:tcPr>
          <w:p w:rsidR="00E65AC5" w:rsidRPr="00DE7157" w:rsidRDefault="00E65AC5" w:rsidP="003F344E">
            <w:pPr>
              <w:jc w:val="both"/>
              <w:rPr>
                <w:color w:val="000000"/>
              </w:rPr>
            </w:pPr>
            <w:r w:rsidRPr="00DE7157">
              <w:rPr>
                <w:color w:val="000000"/>
              </w:rPr>
              <w:t>100</w:t>
            </w:r>
          </w:p>
        </w:tc>
        <w:tc>
          <w:tcPr>
            <w:tcW w:w="760" w:type="dxa"/>
            <w:shd w:val="clear" w:color="auto" w:fill="auto"/>
          </w:tcPr>
          <w:p w:rsidR="00E65AC5" w:rsidRPr="00DE7157" w:rsidRDefault="00E65AC5" w:rsidP="003F344E">
            <w:pPr>
              <w:jc w:val="both"/>
              <w:rPr>
                <w:color w:val="000000"/>
              </w:rPr>
            </w:pPr>
            <w:r w:rsidRPr="00DE7157">
              <w:rPr>
                <w:color w:val="000000"/>
              </w:rPr>
              <w:t>50</w:t>
            </w:r>
          </w:p>
        </w:tc>
        <w:tc>
          <w:tcPr>
            <w:tcW w:w="690" w:type="dxa"/>
            <w:shd w:val="clear" w:color="auto" w:fill="auto"/>
          </w:tcPr>
          <w:p w:rsidR="00E65AC5" w:rsidRPr="00DE7157" w:rsidRDefault="00E65AC5" w:rsidP="003F344E">
            <w:pPr>
              <w:jc w:val="both"/>
              <w:rPr>
                <w:color w:val="000000"/>
              </w:rPr>
            </w:pPr>
            <w:r w:rsidRPr="00DE7157">
              <w:rPr>
                <w:color w:val="000000"/>
              </w:rPr>
              <w:t>100</w:t>
            </w:r>
          </w:p>
        </w:tc>
      </w:tr>
    </w:tbl>
    <w:p w:rsidR="00E65AC5" w:rsidRDefault="00E65AC5" w:rsidP="00E65AC5">
      <w:pPr>
        <w:spacing w:after="0"/>
        <w:ind w:firstLine="270"/>
        <w:contextualSpacing/>
        <w:rPr>
          <w:lang w:val="en-GB"/>
        </w:rPr>
      </w:pPr>
      <w:proofErr w:type="gramStart"/>
      <w:r>
        <w:rPr>
          <w:lang w:val="en-GB"/>
        </w:rPr>
        <w:t>Sumber :</w:t>
      </w:r>
      <w:proofErr w:type="gramEnd"/>
      <w:r>
        <w:rPr>
          <w:lang w:val="en-GB"/>
        </w:rPr>
        <w:t xml:space="preserve"> data primer, 2017</w:t>
      </w:r>
    </w:p>
    <w:p w:rsidR="00E65AC5" w:rsidRDefault="00E65AC5" w:rsidP="00E65AC5">
      <w:pPr>
        <w:spacing w:after="0"/>
        <w:contextualSpacing/>
        <w:jc w:val="both"/>
        <w:rPr>
          <w:b/>
          <w:lang w:val="en-GB"/>
        </w:rPr>
      </w:pPr>
    </w:p>
    <w:p w:rsidR="00E65AC5" w:rsidRPr="00E856ED" w:rsidRDefault="00E65AC5" w:rsidP="00E65AC5">
      <w:pPr>
        <w:spacing w:after="0"/>
        <w:ind w:left="360" w:right="42"/>
        <w:contextualSpacing/>
        <w:jc w:val="both"/>
      </w:pPr>
      <w:r>
        <w:lastRenderedPageBreak/>
        <w:t>Berdasarkan tabel 1</w:t>
      </w:r>
      <w:r w:rsidRPr="00E856ED">
        <w:t xml:space="preserve"> di atas, dapat disimpulkan bahwa dari 75 responden yang diteliti dengan karakteristik 25 orang kelas karyawan dan 50 orang kelas reguler,</w:t>
      </w:r>
      <w:r>
        <w:t xml:space="preserve"> </w:t>
      </w:r>
      <w:r w:rsidRPr="00E856ED">
        <w:t>minat</w:t>
      </w:r>
      <w:r>
        <w:t xml:space="preserve"> </w:t>
      </w:r>
      <w:r w:rsidRPr="00E856ED">
        <w:t>responden</w:t>
      </w:r>
      <w:r>
        <w:t xml:space="preserve"> yang baik</w:t>
      </w:r>
      <w:r w:rsidRPr="00E856ED">
        <w:t xml:space="preserve"> kelas karyawan sebanyak 21 orang (84%) dan yang </w:t>
      </w:r>
      <w:r>
        <w:t>kurang</w:t>
      </w:r>
      <w:r w:rsidRPr="00E856ED">
        <w:t xml:space="preserve"> </w:t>
      </w:r>
      <w:proofErr w:type="gramStart"/>
      <w:r w:rsidRPr="00E856ED">
        <w:t>adalah  4</w:t>
      </w:r>
      <w:proofErr w:type="gramEnd"/>
      <w:r w:rsidRPr="00E856ED">
        <w:t xml:space="preserve"> orang (16%) dan  minat responden</w:t>
      </w:r>
      <w:r>
        <w:t xml:space="preserve"> </w:t>
      </w:r>
      <w:r w:rsidRPr="00E856ED">
        <w:t xml:space="preserve">kelas reguler </w:t>
      </w:r>
      <w:r>
        <w:t xml:space="preserve">yang baik </w:t>
      </w:r>
      <w:r w:rsidRPr="00E856ED">
        <w:t>sebanyak 48 orang (96%) dan yang</w:t>
      </w:r>
      <w:r>
        <w:t xml:space="preserve"> kurang</w:t>
      </w:r>
      <w:r w:rsidRPr="00E856ED">
        <w:t xml:space="preserve"> adalah sebanyak 2 orang (4%).</w:t>
      </w:r>
    </w:p>
    <w:p w:rsidR="00E65AC5" w:rsidRDefault="00E65AC5" w:rsidP="00E65AC5">
      <w:pPr>
        <w:spacing w:after="0"/>
        <w:contextualSpacing/>
        <w:jc w:val="both"/>
        <w:rPr>
          <w:b/>
          <w:lang w:val="en-GB"/>
        </w:rPr>
      </w:pPr>
    </w:p>
    <w:p w:rsidR="00E65AC5" w:rsidRPr="00CE7935" w:rsidRDefault="00E65AC5" w:rsidP="00E65AC5">
      <w:pPr>
        <w:numPr>
          <w:ilvl w:val="0"/>
          <w:numId w:val="16"/>
        </w:numPr>
        <w:suppressAutoHyphens/>
        <w:autoSpaceDN w:val="0"/>
        <w:spacing w:after="0"/>
        <w:ind w:left="720"/>
        <w:contextualSpacing/>
        <w:jc w:val="both"/>
        <w:textAlignment w:val="baseline"/>
        <w:rPr>
          <w:lang w:val="en-GB"/>
        </w:rPr>
      </w:pPr>
      <w:r w:rsidRPr="00CE7935">
        <w:rPr>
          <w:lang w:val="en-GB"/>
        </w:rPr>
        <w:t>Kedisiplinan Mahasiswa</w:t>
      </w:r>
    </w:p>
    <w:p w:rsidR="00E65AC5" w:rsidRPr="00CA3834" w:rsidRDefault="00E65AC5" w:rsidP="00E65AC5">
      <w:pPr>
        <w:spacing w:after="0"/>
        <w:contextualSpacing/>
        <w:jc w:val="center"/>
        <w:rPr>
          <w:lang w:val="en-GB"/>
        </w:rPr>
      </w:pPr>
      <w:r>
        <w:rPr>
          <w:lang w:val="en-GB"/>
        </w:rPr>
        <w:t>Tabel 2</w:t>
      </w:r>
    </w:p>
    <w:p w:rsidR="00E65AC5" w:rsidRDefault="00E65AC5" w:rsidP="00E65AC5">
      <w:pPr>
        <w:spacing w:after="0"/>
        <w:ind w:right="42"/>
        <w:contextualSpacing/>
        <w:jc w:val="center"/>
        <w:rPr>
          <w:lang w:val="en-GB"/>
        </w:rPr>
      </w:pPr>
      <w:r w:rsidRPr="00CA3834">
        <w:rPr>
          <w:lang w:val="en-GB"/>
        </w:rPr>
        <w:t>Distribusi Responden Berdasarkan Kedisiplinan Mahasiswa Kelas Karyawan dan Kelas Reguler di Prodi Keperawatan Waingapu Pada Bulan Juli</w:t>
      </w:r>
      <w:r>
        <w:rPr>
          <w:lang w:val="en-GB"/>
        </w:rPr>
        <w:t xml:space="preserve"> </w:t>
      </w:r>
      <w:r w:rsidRPr="00CA3834">
        <w:rPr>
          <w:lang w:val="en-GB"/>
        </w:rPr>
        <w:t>Tahun 2017</w:t>
      </w:r>
    </w:p>
    <w:tbl>
      <w:tblPr>
        <w:tblW w:w="0" w:type="auto"/>
        <w:tblBorders>
          <w:top w:val="single" w:sz="8" w:space="0" w:color="000000"/>
          <w:bottom w:val="single" w:sz="8" w:space="0" w:color="000000"/>
        </w:tblBorders>
        <w:tblLook w:val="04A0" w:firstRow="1" w:lastRow="0" w:firstColumn="1" w:lastColumn="0" w:noHBand="0" w:noVBand="1"/>
      </w:tblPr>
      <w:tblGrid>
        <w:gridCol w:w="1158"/>
        <w:gridCol w:w="794"/>
        <w:gridCol w:w="885"/>
        <w:gridCol w:w="794"/>
        <w:gridCol w:w="767"/>
      </w:tblGrid>
      <w:tr w:rsidR="00E65AC5" w:rsidRPr="00E856ED" w:rsidTr="003F344E">
        <w:tc>
          <w:tcPr>
            <w:tcW w:w="2837" w:type="dxa"/>
            <w:gridSpan w:val="3"/>
            <w:tcBorders>
              <w:top w:val="single" w:sz="8" w:space="0" w:color="000000"/>
              <w:left w:val="nil"/>
              <w:bottom w:val="single" w:sz="8" w:space="0" w:color="000000"/>
              <w:right w:val="nil"/>
            </w:tcBorders>
            <w:shd w:val="clear" w:color="auto" w:fill="auto"/>
          </w:tcPr>
          <w:p w:rsidR="00E65AC5" w:rsidRPr="00DE7157" w:rsidRDefault="00E65AC5" w:rsidP="003F344E">
            <w:pPr>
              <w:jc w:val="center"/>
              <w:rPr>
                <w:b/>
                <w:bCs/>
                <w:color w:val="000000"/>
              </w:rPr>
            </w:pPr>
            <w:r w:rsidRPr="00DE7157">
              <w:rPr>
                <w:b/>
                <w:bCs/>
                <w:color w:val="000000"/>
              </w:rPr>
              <w:t>Kelas Karyawan</w:t>
            </w:r>
          </w:p>
        </w:tc>
        <w:tc>
          <w:tcPr>
            <w:tcW w:w="1561" w:type="dxa"/>
            <w:gridSpan w:val="2"/>
            <w:tcBorders>
              <w:top w:val="single" w:sz="8" w:space="0" w:color="000000"/>
              <w:left w:val="nil"/>
              <w:bottom w:val="single" w:sz="8" w:space="0" w:color="000000"/>
              <w:right w:val="nil"/>
            </w:tcBorders>
            <w:shd w:val="clear" w:color="auto" w:fill="auto"/>
          </w:tcPr>
          <w:p w:rsidR="00E65AC5" w:rsidRPr="00DE7157" w:rsidRDefault="00E65AC5" w:rsidP="003F344E">
            <w:pPr>
              <w:jc w:val="both"/>
              <w:rPr>
                <w:b/>
                <w:bCs/>
                <w:color w:val="000000"/>
              </w:rPr>
            </w:pPr>
            <w:r w:rsidRPr="00DE7157">
              <w:rPr>
                <w:b/>
                <w:bCs/>
                <w:color w:val="000000"/>
              </w:rPr>
              <w:t>Kelas Reguler</w:t>
            </w:r>
          </w:p>
        </w:tc>
      </w:tr>
      <w:tr w:rsidR="00E65AC5" w:rsidRPr="00E856ED" w:rsidTr="003F344E">
        <w:tc>
          <w:tcPr>
            <w:tcW w:w="1158" w:type="dxa"/>
            <w:tcBorders>
              <w:left w:val="nil"/>
              <w:right w:val="nil"/>
            </w:tcBorders>
            <w:shd w:val="clear" w:color="auto" w:fill="C0C0C0"/>
          </w:tcPr>
          <w:p w:rsidR="00E65AC5" w:rsidRPr="00DE7157" w:rsidRDefault="00E65AC5" w:rsidP="003F344E">
            <w:pPr>
              <w:jc w:val="both"/>
              <w:rPr>
                <w:b/>
                <w:bCs/>
                <w:color w:val="000000"/>
              </w:rPr>
            </w:pPr>
          </w:p>
        </w:tc>
        <w:tc>
          <w:tcPr>
            <w:tcW w:w="794" w:type="dxa"/>
            <w:tcBorders>
              <w:left w:val="nil"/>
              <w:right w:val="nil"/>
            </w:tcBorders>
            <w:shd w:val="clear" w:color="auto" w:fill="C0C0C0"/>
          </w:tcPr>
          <w:p w:rsidR="00E65AC5" w:rsidRPr="00DE7157" w:rsidRDefault="00E65AC5" w:rsidP="003F344E">
            <w:pPr>
              <w:jc w:val="both"/>
              <w:rPr>
                <w:color w:val="000000"/>
              </w:rPr>
            </w:pPr>
            <w:r w:rsidRPr="00DE7157">
              <w:rPr>
                <w:color w:val="000000"/>
              </w:rPr>
              <w:t xml:space="preserve">N </w:t>
            </w:r>
          </w:p>
        </w:tc>
        <w:tc>
          <w:tcPr>
            <w:tcW w:w="885" w:type="dxa"/>
            <w:tcBorders>
              <w:left w:val="nil"/>
              <w:right w:val="nil"/>
            </w:tcBorders>
            <w:shd w:val="clear" w:color="auto" w:fill="C0C0C0"/>
          </w:tcPr>
          <w:p w:rsidR="00E65AC5" w:rsidRPr="00DE7157" w:rsidRDefault="00E65AC5" w:rsidP="003F344E">
            <w:pPr>
              <w:jc w:val="both"/>
              <w:rPr>
                <w:color w:val="000000"/>
              </w:rPr>
            </w:pPr>
            <w:r w:rsidRPr="00DE7157">
              <w:rPr>
                <w:color w:val="000000"/>
              </w:rPr>
              <w:t>%</w:t>
            </w:r>
          </w:p>
        </w:tc>
        <w:tc>
          <w:tcPr>
            <w:tcW w:w="794" w:type="dxa"/>
            <w:tcBorders>
              <w:left w:val="nil"/>
              <w:right w:val="nil"/>
            </w:tcBorders>
            <w:shd w:val="clear" w:color="auto" w:fill="C0C0C0"/>
          </w:tcPr>
          <w:p w:rsidR="00E65AC5" w:rsidRPr="00DE7157" w:rsidRDefault="00E65AC5" w:rsidP="003F344E">
            <w:pPr>
              <w:jc w:val="both"/>
              <w:rPr>
                <w:color w:val="000000"/>
              </w:rPr>
            </w:pPr>
            <w:r w:rsidRPr="00DE7157">
              <w:rPr>
                <w:color w:val="000000"/>
              </w:rPr>
              <w:t>N</w:t>
            </w:r>
          </w:p>
        </w:tc>
        <w:tc>
          <w:tcPr>
            <w:tcW w:w="767" w:type="dxa"/>
            <w:tcBorders>
              <w:left w:val="nil"/>
              <w:right w:val="nil"/>
            </w:tcBorders>
            <w:shd w:val="clear" w:color="auto" w:fill="C0C0C0"/>
          </w:tcPr>
          <w:p w:rsidR="00E65AC5" w:rsidRPr="00DE7157" w:rsidRDefault="00E65AC5" w:rsidP="003F344E">
            <w:pPr>
              <w:jc w:val="both"/>
              <w:rPr>
                <w:color w:val="000000"/>
              </w:rPr>
            </w:pPr>
            <w:r w:rsidRPr="00DE7157">
              <w:rPr>
                <w:color w:val="000000"/>
              </w:rPr>
              <w:t>%</w:t>
            </w:r>
          </w:p>
        </w:tc>
      </w:tr>
      <w:tr w:rsidR="00E65AC5" w:rsidRPr="00E856ED" w:rsidTr="003F344E">
        <w:tc>
          <w:tcPr>
            <w:tcW w:w="1158" w:type="dxa"/>
            <w:shd w:val="clear" w:color="auto" w:fill="auto"/>
          </w:tcPr>
          <w:p w:rsidR="00E65AC5" w:rsidRPr="00DE7157" w:rsidRDefault="00E65AC5" w:rsidP="003F344E">
            <w:pPr>
              <w:jc w:val="both"/>
              <w:rPr>
                <w:b/>
                <w:bCs/>
                <w:color w:val="000000"/>
              </w:rPr>
            </w:pPr>
            <w:r w:rsidRPr="00DE7157">
              <w:rPr>
                <w:b/>
                <w:bCs/>
                <w:color w:val="000000"/>
              </w:rPr>
              <w:t>Baik</w:t>
            </w:r>
          </w:p>
        </w:tc>
        <w:tc>
          <w:tcPr>
            <w:tcW w:w="794" w:type="dxa"/>
            <w:shd w:val="clear" w:color="auto" w:fill="auto"/>
          </w:tcPr>
          <w:p w:rsidR="00E65AC5" w:rsidRPr="00DE7157" w:rsidRDefault="00E65AC5" w:rsidP="003F344E">
            <w:pPr>
              <w:jc w:val="both"/>
              <w:rPr>
                <w:color w:val="000000"/>
              </w:rPr>
            </w:pPr>
            <w:r w:rsidRPr="00DE7157">
              <w:rPr>
                <w:color w:val="000000"/>
              </w:rPr>
              <w:t>22</w:t>
            </w:r>
          </w:p>
        </w:tc>
        <w:tc>
          <w:tcPr>
            <w:tcW w:w="885" w:type="dxa"/>
            <w:shd w:val="clear" w:color="auto" w:fill="auto"/>
          </w:tcPr>
          <w:p w:rsidR="00E65AC5" w:rsidRPr="00DE7157" w:rsidRDefault="00E65AC5" w:rsidP="003F344E">
            <w:pPr>
              <w:jc w:val="both"/>
              <w:rPr>
                <w:color w:val="000000"/>
              </w:rPr>
            </w:pPr>
            <w:r w:rsidRPr="00DE7157">
              <w:rPr>
                <w:color w:val="000000"/>
              </w:rPr>
              <w:t>88</w:t>
            </w:r>
          </w:p>
        </w:tc>
        <w:tc>
          <w:tcPr>
            <w:tcW w:w="794" w:type="dxa"/>
            <w:shd w:val="clear" w:color="auto" w:fill="auto"/>
          </w:tcPr>
          <w:p w:rsidR="00E65AC5" w:rsidRPr="00DE7157" w:rsidRDefault="00E65AC5" w:rsidP="003F344E">
            <w:pPr>
              <w:jc w:val="both"/>
              <w:rPr>
                <w:color w:val="000000"/>
              </w:rPr>
            </w:pPr>
            <w:r w:rsidRPr="00DE7157">
              <w:rPr>
                <w:color w:val="000000"/>
              </w:rPr>
              <w:t>49</w:t>
            </w:r>
          </w:p>
        </w:tc>
        <w:tc>
          <w:tcPr>
            <w:tcW w:w="767" w:type="dxa"/>
            <w:shd w:val="clear" w:color="auto" w:fill="auto"/>
          </w:tcPr>
          <w:p w:rsidR="00E65AC5" w:rsidRPr="00DE7157" w:rsidRDefault="00E65AC5" w:rsidP="003F344E">
            <w:pPr>
              <w:jc w:val="both"/>
              <w:rPr>
                <w:color w:val="000000"/>
              </w:rPr>
            </w:pPr>
            <w:r w:rsidRPr="00DE7157">
              <w:rPr>
                <w:color w:val="000000"/>
              </w:rPr>
              <w:t>98</w:t>
            </w:r>
          </w:p>
        </w:tc>
      </w:tr>
      <w:tr w:rsidR="00E65AC5" w:rsidRPr="00E856ED" w:rsidTr="003F344E">
        <w:tc>
          <w:tcPr>
            <w:tcW w:w="1158" w:type="dxa"/>
            <w:tcBorders>
              <w:left w:val="nil"/>
              <w:right w:val="nil"/>
            </w:tcBorders>
            <w:shd w:val="clear" w:color="auto" w:fill="C0C0C0"/>
          </w:tcPr>
          <w:p w:rsidR="00E65AC5" w:rsidRPr="00DE7157" w:rsidRDefault="00E65AC5" w:rsidP="003F344E">
            <w:pPr>
              <w:jc w:val="both"/>
              <w:rPr>
                <w:b/>
                <w:bCs/>
                <w:color w:val="000000"/>
              </w:rPr>
            </w:pPr>
            <w:r w:rsidRPr="00DE7157">
              <w:rPr>
                <w:b/>
                <w:bCs/>
                <w:color w:val="000000"/>
              </w:rPr>
              <w:t>Kurang</w:t>
            </w:r>
          </w:p>
        </w:tc>
        <w:tc>
          <w:tcPr>
            <w:tcW w:w="794" w:type="dxa"/>
            <w:tcBorders>
              <w:left w:val="nil"/>
              <w:right w:val="nil"/>
            </w:tcBorders>
            <w:shd w:val="clear" w:color="auto" w:fill="C0C0C0"/>
          </w:tcPr>
          <w:p w:rsidR="00E65AC5" w:rsidRPr="00DE7157" w:rsidRDefault="00E65AC5" w:rsidP="003F344E">
            <w:pPr>
              <w:jc w:val="both"/>
              <w:rPr>
                <w:color w:val="000000"/>
              </w:rPr>
            </w:pPr>
            <w:r w:rsidRPr="00DE7157">
              <w:rPr>
                <w:color w:val="000000"/>
              </w:rPr>
              <w:t>3</w:t>
            </w:r>
          </w:p>
        </w:tc>
        <w:tc>
          <w:tcPr>
            <w:tcW w:w="885" w:type="dxa"/>
            <w:tcBorders>
              <w:left w:val="nil"/>
              <w:right w:val="nil"/>
            </w:tcBorders>
            <w:shd w:val="clear" w:color="auto" w:fill="C0C0C0"/>
          </w:tcPr>
          <w:p w:rsidR="00E65AC5" w:rsidRPr="00DE7157" w:rsidRDefault="00E65AC5" w:rsidP="003F344E">
            <w:pPr>
              <w:jc w:val="both"/>
              <w:rPr>
                <w:color w:val="000000"/>
              </w:rPr>
            </w:pPr>
            <w:r w:rsidRPr="00DE7157">
              <w:rPr>
                <w:color w:val="000000"/>
              </w:rPr>
              <w:t>12</w:t>
            </w:r>
          </w:p>
        </w:tc>
        <w:tc>
          <w:tcPr>
            <w:tcW w:w="794" w:type="dxa"/>
            <w:tcBorders>
              <w:left w:val="nil"/>
              <w:right w:val="nil"/>
            </w:tcBorders>
            <w:shd w:val="clear" w:color="auto" w:fill="C0C0C0"/>
          </w:tcPr>
          <w:p w:rsidR="00E65AC5" w:rsidRPr="00DE7157" w:rsidRDefault="00E65AC5" w:rsidP="003F344E">
            <w:pPr>
              <w:jc w:val="both"/>
              <w:rPr>
                <w:color w:val="000000"/>
              </w:rPr>
            </w:pPr>
            <w:r w:rsidRPr="00DE7157">
              <w:rPr>
                <w:color w:val="000000"/>
              </w:rPr>
              <w:t>1</w:t>
            </w:r>
          </w:p>
        </w:tc>
        <w:tc>
          <w:tcPr>
            <w:tcW w:w="767" w:type="dxa"/>
            <w:tcBorders>
              <w:left w:val="nil"/>
              <w:right w:val="nil"/>
            </w:tcBorders>
            <w:shd w:val="clear" w:color="auto" w:fill="C0C0C0"/>
          </w:tcPr>
          <w:p w:rsidR="00E65AC5" w:rsidRPr="00DE7157" w:rsidRDefault="00E65AC5" w:rsidP="003F344E">
            <w:pPr>
              <w:jc w:val="both"/>
              <w:rPr>
                <w:color w:val="000000"/>
              </w:rPr>
            </w:pPr>
            <w:r w:rsidRPr="00DE7157">
              <w:rPr>
                <w:color w:val="000000"/>
              </w:rPr>
              <w:t>2</w:t>
            </w:r>
          </w:p>
        </w:tc>
      </w:tr>
      <w:tr w:rsidR="00E65AC5" w:rsidRPr="00E856ED" w:rsidTr="003F344E">
        <w:tc>
          <w:tcPr>
            <w:tcW w:w="1158" w:type="dxa"/>
            <w:shd w:val="clear" w:color="auto" w:fill="auto"/>
          </w:tcPr>
          <w:p w:rsidR="00E65AC5" w:rsidRPr="00DE7157" w:rsidRDefault="00E65AC5" w:rsidP="003F344E">
            <w:pPr>
              <w:jc w:val="both"/>
              <w:rPr>
                <w:b/>
                <w:bCs/>
                <w:color w:val="000000"/>
              </w:rPr>
            </w:pPr>
            <w:r w:rsidRPr="00DE7157">
              <w:rPr>
                <w:b/>
                <w:bCs/>
                <w:color w:val="000000"/>
              </w:rPr>
              <w:t>Jumlah</w:t>
            </w:r>
          </w:p>
        </w:tc>
        <w:tc>
          <w:tcPr>
            <w:tcW w:w="794" w:type="dxa"/>
            <w:shd w:val="clear" w:color="auto" w:fill="auto"/>
          </w:tcPr>
          <w:p w:rsidR="00E65AC5" w:rsidRPr="00DE7157" w:rsidRDefault="00E65AC5" w:rsidP="003F344E">
            <w:pPr>
              <w:jc w:val="both"/>
              <w:rPr>
                <w:color w:val="000000"/>
              </w:rPr>
            </w:pPr>
            <w:r w:rsidRPr="00DE7157">
              <w:rPr>
                <w:color w:val="000000"/>
              </w:rPr>
              <w:t>25</w:t>
            </w:r>
          </w:p>
        </w:tc>
        <w:tc>
          <w:tcPr>
            <w:tcW w:w="885" w:type="dxa"/>
            <w:shd w:val="clear" w:color="auto" w:fill="auto"/>
          </w:tcPr>
          <w:p w:rsidR="00E65AC5" w:rsidRPr="00DE7157" w:rsidRDefault="00E65AC5" w:rsidP="003F344E">
            <w:pPr>
              <w:jc w:val="both"/>
              <w:rPr>
                <w:color w:val="000000"/>
              </w:rPr>
            </w:pPr>
            <w:r w:rsidRPr="00DE7157">
              <w:rPr>
                <w:color w:val="000000"/>
              </w:rPr>
              <w:t>100</w:t>
            </w:r>
          </w:p>
        </w:tc>
        <w:tc>
          <w:tcPr>
            <w:tcW w:w="794" w:type="dxa"/>
            <w:shd w:val="clear" w:color="auto" w:fill="auto"/>
          </w:tcPr>
          <w:p w:rsidR="00E65AC5" w:rsidRPr="00DE7157" w:rsidRDefault="00E65AC5" w:rsidP="003F344E">
            <w:pPr>
              <w:jc w:val="both"/>
              <w:rPr>
                <w:color w:val="000000"/>
              </w:rPr>
            </w:pPr>
            <w:r w:rsidRPr="00DE7157">
              <w:rPr>
                <w:color w:val="000000"/>
              </w:rPr>
              <w:t>50</w:t>
            </w:r>
          </w:p>
        </w:tc>
        <w:tc>
          <w:tcPr>
            <w:tcW w:w="767" w:type="dxa"/>
            <w:shd w:val="clear" w:color="auto" w:fill="auto"/>
          </w:tcPr>
          <w:p w:rsidR="00E65AC5" w:rsidRPr="00DE7157" w:rsidRDefault="00E65AC5" w:rsidP="003F344E">
            <w:pPr>
              <w:jc w:val="both"/>
              <w:rPr>
                <w:color w:val="000000"/>
              </w:rPr>
            </w:pPr>
            <w:r w:rsidRPr="00DE7157">
              <w:rPr>
                <w:color w:val="000000"/>
              </w:rPr>
              <w:t>100</w:t>
            </w:r>
          </w:p>
        </w:tc>
      </w:tr>
    </w:tbl>
    <w:p w:rsidR="00E65AC5" w:rsidRDefault="00E65AC5" w:rsidP="00E65AC5">
      <w:pPr>
        <w:spacing w:after="0"/>
        <w:contextualSpacing/>
        <w:rPr>
          <w:lang w:val="en-GB"/>
        </w:rPr>
      </w:pPr>
      <w:r>
        <w:rPr>
          <w:lang w:val="en-GB"/>
        </w:rPr>
        <w:t>Sumber: data primer, 2017</w:t>
      </w:r>
    </w:p>
    <w:p w:rsidR="00E65AC5" w:rsidRDefault="00E65AC5" w:rsidP="00E65AC5">
      <w:pPr>
        <w:spacing w:after="0"/>
        <w:contextualSpacing/>
        <w:jc w:val="center"/>
        <w:rPr>
          <w:lang w:val="en-GB"/>
        </w:rPr>
      </w:pPr>
    </w:p>
    <w:p w:rsidR="00E65AC5" w:rsidRDefault="00E65AC5" w:rsidP="00E65AC5">
      <w:pPr>
        <w:spacing w:after="0"/>
        <w:ind w:left="360" w:right="132"/>
        <w:contextualSpacing/>
        <w:jc w:val="both"/>
        <w:rPr>
          <w:lang w:val="en-GB"/>
        </w:rPr>
      </w:pPr>
      <w:r>
        <w:t>Berdasarkan tabel 2</w:t>
      </w:r>
      <w:r w:rsidRPr="00E856ED">
        <w:t xml:space="preserve"> di atas, dapat disimpulkan bahwa dari 75 responden yang diteliti dengan karakteristik 25 orang kelas karyawan dan 50 orang kelas reguler, kedis</w:t>
      </w:r>
      <w:r>
        <w:t>i</w:t>
      </w:r>
      <w:r w:rsidRPr="00E856ED">
        <w:t>plinan</w:t>
      </w:r>
      <w:r>
        <w:t xml:space="preserve"> </w:t>
      </w:r>
      <w:r w:rsidRPr="00E856ED">
        <w:t>responden kelas karyawan</w:t>
      </w:r>
      <w:r>
        <w:t xml:space="preserve"> yang baik</w:t>
      </w:r>
      <w:r w:rsidRPr="00E856ED">
        <w:t xml:space="preserve"> sebanyak 22 orang (88%) dan yang </w:t>
      </w:r>
      <w:r>
        <w:t>kurang</w:t>
      </w:r>
      <w:r w:rsidRPr="00E856ED">
        <w:t xml:space="preserve"> adalah 3 orang (12%) dan kedisiplinan</w:t>
      </w:r>
      <w:r>
        <w:t xml:space="preserve"> </w:t>
      </w:r>
      <w:r w:rsidRPr="00E856ED">
        <w:t>responden kelas reguler</w:t>
      </w:r>
      <w:r>
        <w:t xml:space="preserve"> yang baik </w:t>
      </w:r>
      <w:r w:rsidRPr="00E856ED">
        <w:t xml:space="preserve">sebanyak 49 orang (98%) dan yang </w:t>
      </w:r>
      <w:r>
        <w:t>kurang</w:t>
      </w:r>
      <w:r w:rsidRPr="00E856ED">
        <w:t xml:space="preserve"> adalah sebanyak 1 orang (2%).</w:t>
      </w:r>
    </w:p>
    <w:p w:rsidR="00E65AC5" w:rsidRDefault="00E65AC5" w:rsidP="00E65AC5">
      <w:pPr>
        <w:spacing w:after="0"/>
        <w:contextualSpacing/>
        <w:jc w:val="center"/>
        <w:rPr>
          <w:lang w:val="en-GB"/>
        </w:rPr>
      </w:pPr>
    </w:p>
    <w:p w:rsidR="00E65AC5" w:rsidRDefault="00E65AC5" w:rsidP="00E65AC5">
      <w:pPr>
        <w:numPr>
          <w:ilvl w:val="0"/>
          <w:numId w:val="17"/>
        </w:numPr>
        <w:suppressAutoHyphens/>
        <w:autoSpaceDN w:val="0"/>
        <w:spacing w:after="0"/>
        <w:ind w:left="360"/>
        <w:contextualSpacing/>
        <w:jc w:val="both"/>
        <w:textAlignment w:val="baseline"/>
        <w:rPr>
          <w:lang w:val="en-GB"/>
        </w:rPr>
      </w:pPr>
      <w:r w:rsidRPr="0012259C">
        <w:rPr>
          <w:lang w:val="en-GB"/>
        </w:rPr>
        <w:t>Motivasi Ekstrinsik</w:t>
      </w:r>
    </w:p>
    <w:p w:rsidR="00E65AC5" w:rsidRPr="00582366" w:rsidRDefault="00E65AC5" w:rsidP="00E65AC5">
      <w:pPr>
        <w:pStyle w:val="ListParagraph"/>
        <w:numPr>
          <w:ilvl w:val="0"/>
          <w:numId w:val="18"/>
        </w:numPr>
        <w:spacing w:after="0" w:line="240" w:lineRule="auto"/>
        <w:ind w:left="720"/>
        <w:jc w:val="both"/>
        <w:rPr>
          <w:rFonts w:ascii="Times New Roman" w:hAnsi="Times New Roman"/>
          <w:sz w:val="24"/>
          <w:szCs w:val="24"/>
        </w:rPr>
      </w:pPr>
      <w:r>
        <w:rPr>
          <w:rFonts w:ascii="Times New Roman" w:hAnsi="Times New Roman"/>
          <w:sz w:val="24"/>
          <w:szCs w:val="24"/>
        </w:rPr>
        <w:t xml:space="preserve">Dukungan Keluarga </w:t>
      </w:r>
    </w:p>
    <w:p w:rsidR="00E65AC5" w:rsidRPr="00E856ED" w:rsidRDefault="00E65AC5" w:rsidP="00E65AC5">
      <w:pPr>
        <w:spacing w:after="0"/>
        <w:contextualSpacing/>
        <w:jc w:val="center"/>
        <w:rPr>
          <w:bCs/>
        </w:rPr>
      </w:pPr>
      <w:r>
        <w:rPr>
          <w:bCs/>
        </w:rPr>
        <w:t>Tabel 3</w:t>
      </w:r>
    </w:p>
    <w:p w:rsidR="00E65AC5" w:rsidRPr="00E856ED" w:rsidRDefault="00E65AC5" w:rsidP="00E65AC5">
      <w:pPr>
        <w:spacing w:after="0"/>
        <w:ind w:right="42"/>
        <w:contextualSpacing/>
        <w:jc w:val="center"/>
        <w:rPr>
          <w:bCs/>
        </w:rPr>
      </w:pPr>
      <w:r w:rsidRPr="00E856ED">
        <w:rPr>
          <w:bCs/>
        </w:rPr>
        <w:t xml:space="preserve">Distribusi Responden Motivasi </w:t>
      </w:r>
      <w:proofErr w:type="gramStart"/>
      <w:r w:rsidRPr="00E856ED">
        <w:rPr>
          <w:bCs/>
        </w:rPr>
        <w:t>Ekstrinsik  Berdasarkan</w:t>
      </w:r>
      <w:proofErr w:type="gramEnd"/>
      <w:r>
        <w:rPr>
          <w:bCs/>
        </w:rPr>
        <w:t xml:space="preserve"> Dukungan </w:t>
      </w:r>
      <w:r w:rsidRPr="00E856ED">
        <w:rPr>
          <w:bCs/>
        </w:rPr>
        <w:t xml:space="preserve"> Keluarga   Mahasiswa Kelas Karyawan dan  Kelas Reguler</w:t>
      </w:r>
      <w:r>
        <w:rPr>
          <w:bCs/>
        </w:rPr>
        <w:t xml:space="preserve"> di Prodi Keperawatan Waingapu Pada Bulan Juli  Tahun 2017</w:t>
      </w:r>
    </w:p>
    <w:tbl>
      <w:tblPr>
        <w:tblW w:w="0" w:type="auto"/>
        <w:tblInd w:w="250" w:type="dxa"/>
        <w:tblBorders>
          <w:top w:val="single" w:sz="8" w:space="0" w:color="000000"/>
          <w:bottom w:val="single" w:sz="8" w:space="0" w:color="000000"/>
        </w:tblBorders>
        <w:tblLook w:val="04A0" w:firstRow="1" w:lastRow="0" w:firstColumn="1" w:lastColumn="0" w:noHBand="0" w:noVBand="1"/>
      </w:tblPr>
      <w:tblGrid>
        <w:gridCol w:w="1083"/>
        <w:gridCol w:w="751"/>
        <w:gridCol w:w="845"/>
        <w:gridCol w:w="751"/>
        <w:gridCol w:w="718"/>
      </w:tblGrid>
      <w:tr w:rsidR="00E65AC5" w:rsidRPr="00E856ED" w:rsidTr="003F344E">
        <w:tc>
          <w:tcPr>
            <w:tcW w:w="2679" w:type="dxa"/>
            <w:gridSpan w:val="3"/>
            <w:tcBorders>
              <w:top w:val="single" w:sz="8" w:space="0" w:color="000000"/>
              <w:left w:val="nil"/>
              <w:bottom w:val="single" w:sz="8" w:space="0" w:color="000000"/>
              <w:right w:val="nil"/>
            </w:tcBorders>
            <w:shd w:val="clear" w:color="auto" w:fill="auto"/>
          </w:tcPr>
          <w:p w:rsidR="00E65AC5" w:rsidRPr="00DE7157" w:rsidRDefault="00E65AC5" w:rsidP="003F344E">
            <w:pPr>
              <w:jc w:val="center"/>
              <w:rPr>
                <w:b/>
                <w:bCs/>
                <w:color w:val="000000"/>
              </w:rPr>
            </w:pPr>
            <w:r w:rsidRPr="00DE7157">
              <w:rPr>
                <w:b/>
                <w:bCs/>
                <w:color w:val="000000"/>
              </w:rPr>
              <w:t>Kelas Karyawan</w:t>
            </w:r>
          </w:p>
        </w:tc>
        <w:tc>
          <w:tcPr>
            <w:tcW w:w="1469" w:type="dxa"/>
            <w:gridSpan w:val="2"/>
            <w:tcBorders>
              <w:top w:val="single" w:sz="8" w:space="0" w:color="000000"/>
              <w:left w:val="nil"/>
              <w:bottom w:val="single" w:sz="8" w:space="0" w:color="000000"/>
              <w:right w:val="nil"/>
            </w:tcBorders>
            <w:shd w:val="clear" w:color="auto" w:fill="auto"/>
          </w:tcPr>
          <w:p w:rsidR="00E65AC5" w:rsidRPr="00DE7157" w:rsidRDefault="00E65AC5" w:rsidP="003F344E">
            <w:pPr>
              <w:jc w:val="both"/>
              <w:rPr>
                <w:b/>
                <w:bCs/>
                <w:color w:val="000000"/>
              </w:rPr>
            </w:pPr>
            <w:r w:rsidRPr="00DE7157">
              <w:rPr>
                <w:b/>
                <w:bCs/>
                <w:color w:val="000000"/>
              </w:rPr>
              <w:t>Kelas Reguler</w:t>
            </w:r>
          </w:p>
        </w:tc>
      </w:tr>
      <w:tr w:rsidR="00E65AC5" w:rsidRPr="00E856ED" w:rsidTr="003F344E">
        <w:tc>
          <w:tcPr>
            <w:tcW w:w="1083" w:type="dxa"/>
            <w:tcBorders>
              <w:left w:val="nil"/>
              <w:right w:val="nil"/>
            </w:tcBorders>
            <w:shd w:val="clear" w:color="auto" w:fill="C0C0C0"/>
          </w:tcPr>
          <w:p w:rsidR="00E65AC5" w:rsidRPr="00DE7157" w:rsidRDefault="00E65AC5" w:rsidP="003F344E">
            <w:pPr>
              <w:jc w:val="both"/>
              <w:rPr>
                <w:b/>
                <w:bCs/>
                <w:color w:val="000000"/>
              </w:rPr>
            </w:pPr>
          </w:p>
        </w:tc>
        <w:tc>
          <w:tcPr>
            <w:tcW w:w="751" w:type="dxa"/>
            <w:tcBorders>
              <w:left w:val="nil"/>
              <w:right w:val="nil"/>
            </w:tcBorders>
            <w:shd w:val="clear" w:color="auto" w:fill="C0C0C0"/>
          </w:tcPr>
          <w:p w:rsidR="00E65AC5" w:rsidRPr="00DE7157" w:rsidRDefault="00E65AC5" w:rsidP="003F344E">
            <w:pPr>
              <w:jc w:val="both"/>
              <w:rPr>
                <w:color w:val="000000"/>
              </w:rPr>
            </w:pPr>
            <w:r w:rsidRPr="00DE7157">
              <w:rPr>
                <w:color w:val="000000"/>
              </w:rPr>
              <w:t xml:space="preserve">N </w:t>
            </w:r>
          </w:p>
        </w:tc>
        <w:tc>
          <w:tcPr>
            <w:tcW w:w="845" w:type="dxa"/>
            <w:tcBorders>
              <w:left w:val="nil"/>
              <w:right w:val="nil"/>
            </w:tcBorders>
            <w:shd w:val="clear" w:color="auto" w:fill="C0C0C0"/>
          </w:tcPr>
          <w:p w:rsidR="00E65AC5" w:rsidRPr="00DE7157" w:rsidRDefault="00E65AC5" w:rsidP="003F344E">
            <w:pPr>
              <w:jc w:val="both"/>
              <w:rPr>
                <w:color w:val="000000"/>
              </w:rPr>
            </w:pPr>
            <w:r w:rsidRPr="00DE7157">
              <w:rPr>
                <w:color w:val="000000"/>
              </w:rPr>
              <w:t>%</w:t>
            </w:r>
          </w:p>
        </w:tc>
        <w:tc>
          <w:tcPr>
            <w:tcW w:w="751" w:type="dxa"/>
            <w:tcBorders>
              <w:left w:val="nil"/>
              <w:right w:val="nil"/>
            </w:tcBorders>
            <w:shd w:val="clear" w:color="auto" w:fill="C0C0C0"/>
          </w:tcPr>
          <w:p w:rsidR="00E65AC5" w:rsidRPr="00DE7157" w:rsidRDefault="00E65AC5" w:rsidP="003F344E">
            <w:pPr>
              <w:jc w:val="both"/>
              <w:rPr>
                <w:color w:val="000000"/>
              </w:rPr>
            </w:pPr>
            <w:r w:rsidRPr="00DE7157">
              <w:rPr>
                <w:color w:val="000000"/>
              </w:rPr>
              <w:t>N</w:t>
            </w:r>
          </w:p>
        </w:tc>
        <w:tc>
          <w:tcPr>
            <w:tcW w:w="718" w:type="dxa"/>
            <w:tcBorders>
              <w:left w:val="nil"/>
              <w:right w:val="nil"/>
            </w:tcBorders>
            <w:shd w:val="clear" w:color="auto" w:fill="C0C0C0"/>
          </w:tcPr>
          <w:p w:rsidR="00E65AC5" w:rsidRPr="00DE7157" w:rsidRDefault="00E65AC5" w:rsidP="003F344E">
            <w:pPr>
              <w:jc w:val="both"/>
              <w:rPr>
                <w:color w:val="000000"/>
              </w:rPr>
            </w:pPr>
            <w:r w:rsidRPr="00DE7157">
              <w:rPr>
                <w:color w:val="000000"/>
              </w:rPr>
              <w:t>%</w:t>
            </w:r>
          </w:p>
        </w:tc>
      </w:tr>
      <w:tr w:rsidR="00E65AC5" w:rsidRPr="00E856ED" w:rsidTr="003F344E">
        <w:tc>
          <w:tcPr>
            <w:tcW w:w="1083" w:type="dxa"/>
            <w:shd w:val="clear" w:color="auto" w:fill="auto"/>
          </w:tcPr>
          <w:p w:rsidR="00E65AC5" w:rsidRPr="00DE7157" w:rsidRDefault="00E65AC5" w:rsidP="003F344E">
            <w:pPr>
              <w:jc w:val="both"/>
              <w:rPr>
                <w:b/>
                <w:bCs/>
                <w:color w:val="000000"/>
              </w:rPr>
            </w:pPr>
            <w:r w:rsidRPr="00DE7157">
              <w:rPr>
                <w:b/>
                <w:bCs/>
                <w:color w:val="000000"/>
              </w:rPr>
              <w:t>Baik</w:t>
            </w:r>
          </w:p>
        </w:tc>
        <w:tc>
          <w:tcPr>
            <w:tcW w:w="751" w:type="dxa"/>
            <w:shd w:val="clear" w:color="auto" w:fill="auto"/>
          </w:tcPr>
          <w:p w:rsidR="00E65AC5" w:rsidRPr="00DE7157" w:rsidRDefault="00E65AC5" w:rsidP="003F344E">
            <w:pPr>
              <w:jc w:val="both"/>
              <w:rPr>
                <w:color w:val="000000"/>
              </w:rPr>
            </w:pPr>
            <w:r w:rsidRPr="00DE7157">
              <w:rPr>
                <w:color w:val="000000"/>
              </w:rPr>
              <w:t>25</w:t>
            </w:r>
          </w:p>
        </w:tc>
        <w:tc>
          <w:tcPr>
            <w:tcW w:w="845" w:type="dxa"/>
            <w:shd w:val="clear" w:color="auto" w:fill="auto"/>
          </w:tcPr>
          <w:p w:rsidR="00E65AC5" w:rsidRPr="00DE7157" w:rsidRDefault="00E65AC5" w:rsidP="003F344E">
            <w:pPr>
              <w:jc w:val="both"/>
              <w:rPr>
                <w:color w:val="000000"/>
              </w:rPr>
            </w:pPr>
            <w:r w:rsidRPr="00DE7157">
              <w:rPr>
                <w:color w:val="000000"/>
              </w:rPr>
              <w:t>100</w:t>
            </w:r>
          </w:p>
        </w:tc>
        <w:tc>
          <w:tcPr>
            <w:tcW w:w="751" w:type="dxa"/>
            <w:shd w:val="clear" w:color="auto" w:fill="auto"/>
          </w:tcPr>
          <w:p w:rsidR="00E65AC5" w:rsidRPr="00DE7157" w:rsidRDefault="00E65AC5" w:rsidP="003F344E">
            <w:pPr>
              <w:jc w:val="both"/>
              <w:rPr>
                <w:color w:val="000000"/>
              </w:rPr>
            </w:pPr>
            <w:r w:rsidRPr="00DE7157">
              <w:rPr>
                <w:color w:val="000000"/>
              </w:rPr>
              <w:t>49</w:t>
            </w:r>
          </w:p>
        </w:tc>
        <w:tc>
          <w:tcPr>
            <w:tcW w:w="718" w:type="dxa"/>
            <w:shd w:val="clear" w:color="auto" w:fill="auto"/>
          </w:tcPr>
          <w:p w:rsidR="00E65AC5" w:rsidRPr="00DE7157" w:rsidRDefault="00E65AC5" w:rsidP="003F344E">
            <w:pPr>
              <w:jc w:val="both"/>
              <w:rPr>
                <w:color w:val="000000"/>
              </w:rPr>
            </w:pPr>
            <w:r w:rsidRPr="00DE7157">
              <w:rPr>
                <w:color w:val="000000"/>
              </w:rPr>
              <w:t>98</w:t>
            </w:r>
          </w:p>
        </w:tc>
      </w:tr>
      <w:tr w:rsidR="00E65AC5" w:rsidRPr="00E856ED" w:rsidTr="003F344E">
        <w:tc>
          <w:tcPr>
            <w:tcW w:w="1083" w:type="dxa"/>
            <w:tcBorders>
              <w:left w:val="nil"/>
              <w:right w:val="nil"/>
            </w:tcBorders>
            <w:shd w:val="clear" w:color="auto" w:fill="C0C0C0"/>
          </w:tcPr>
          <w:p w:rsidR="00E65AC5" w:rsidRPr="00DE7157" w:rsidRDefault="00E65AC5" w:rsidP="003F344E">
            <w:pPr>
              <w:jc w:val="both"/>
              <w:rPr>
                <w:b/>
                <w:bCs/>
                <w:color w:val="000000"/>
              </w:rPr>
            </w:pPr>
            <w:r w:rsidRPr="00DE7157">
              <w:rPr>
                <w:b/>
                <w:bCs/>
                <w:color w:val="000000"/>
              </w:rPr>
              <w:t>Kurang</w:t>
            </w:r>
          </w:p>
        </w:tc>
        <w:tc>
          <w:tcPr>
            <w:tcW w:w="751" w:type="dxa"/>
            <w:tcBorders>
              <w:left w:val="nil"/>
              <w:right w:val="nil"/>
            </w:tcBorders>
            <w:shd w:val="clear" w:color="auto" w:fill="C0C0C0"/>
          </w:tcPr>
          <w:p w:rsidR="00E65AC5" w:rsidRPr="00DE7157" w:rsidRDefault="00E65AC5" w:rsidP="003F344E">
            <w:pPr>
              <w:jc w:val="both"/>
              <w:rPr>
                <w:color w:val="000000"/>
              </w:rPr>
            </w:pPr>
            <w:r w:rsidRPr="00DE7157">
              <w:rPr>
                <w:color w:val="000000"/>
              </w:rPr>
              <w:t>0</w:t>
            </w:r>
          </w:p>
        </w:tc>
        <w:tc>
          <w:tcPr>
            <w:tcW w:w="845" w:type="dxa"/>
            <w:tcBorders>
              <w:left w:val="nil"/>
              <w:right w:val="nil"/>
            </w:tcBorders>
            <w:shd w:val="clear" w:color="auto" w:fill="C0C0C0"/>
          </w:tcPr>
          <w:p w:rsidR="00E65AC5" w:rsidRPr="00DE7157" w:rsidRDefault="00E65AC5" w:rsidP="003F344E">
            <w:pPr>
              <w:jc w:val="both"/>
              <w:rPr>
                <w:color w:val="000000"/>
              </w:rPr>
            </w:pPr>
            <w:r w:rsidRPr="00DE7157">
              <w:rPr>
                <w:color w:val="000000"/>
              </w:rPr>
              <w:t>0</w:t>
            </w:r>
          </w:p>
        </w:tc>
        <w:tc>
          <w:tcPr>
            <w:tcW w:w="751" w:type="dxa"/>
            <w:tcBorders>
              <w:left w:val="nil"/>
              <w:right w:val="nil"/>
            </w:tcBorders>
            <w:shd w:val="clear" w:color="auto" w:fill="C0C0C0"/>
          </w:tcPr>
          <w:p w:rsidR="00E65AC5" w:rsidRPr="00DE7157" w:rsidRDefault="00E65AC5" w:rsidP="003F344E">
            <w:pPr>
              <w:jc w:val="both"/>
              <w:rPr>
                <w:color w:val="000000"/>
              </w:rPr>
            </w:pPr>
            <w:r w:rsidRPr="00DE7157">
              <w:rPr>
                <w:color w:val="000000"/>
              </w:rPr>
              <w:t>1</w:t>
            </w:r>
          </w:p>
        </w:tc>
        <w:tc>
          <w:tcPr>
            <w:tcW w:w="718" w:type="dxa"/>
            <w:tcBorders>
              <w:left w:val="nil"/>
              <w:right w:val="nil"/>
            </w:tcBorders>
            <w:shd w:val="clear" w:color="auto" w:fill="C0C0C0"/>
          </w:tcPr>
          <w:p w:rsidR="00E65AC5" w:rsidRPr="00DE7157" w:rsidRDefault="00E65AC5" w:rsidP="003F344E">
            <w:pPr>
              <w:jc w:val="both"/>
              <w:rPr>
                <w:color w:val="000000"/>
              </w:rPr>
            </w:pPr>
            <w:r w:rsidRPr="00DE7157">
              <w:rPr>
                <w:color w:val="000000"/>
              </w:rPr>
              <w:t>2</w:t>
            </w:r>
          </w:p>
        </w:tc>
      </w:tr>
      <w:tr w:rsidR="00E65AC5" w:rsidRPr="00E856ED" w:rsidTr="003F344E">
        <w:tc>
          <w:tcPr>
            <w:tcW w:w="1083" w:type="dxa"/>
            <w:shd w:val="clear" w:color="auto" w:fill="auto"/>
          </w:tcPr>
          <w:p w:rsidR="00E65AC5" w:rsidRPr="00DE7157" w:rsidRDefault="00E65AC5" w:rsidP="003F344E">
            <w:pPr>
              <w:jc w:val="both"/>
              <w:rPr>
                <w:b/>
                <w:bCs/>
                <w:color w:val="000000"/>
              </w:rPr>
            </w:pPr>
            <w:r w:rsidRPr="00DE7157">
              <w:rPr>
                <w:b/>
                <w:bCs/>
                <w:color w:val="000000"/>
              </w:rPr>
              <w:t>Jumlah</w:t>
            </w:r>
          </w:p>
        </w:tc>
        <w:tc>
          <w:tcPr>
            <w:tcW w:w="751" w:type="dxa"/>
            <w:shd w:val="clear" w:color="auto" w:fill="auto"/>
          </w:tcPr>
          <w:p w:rsidR="00E65AC5" w:rsidRPr="00DE7157" w:rsidRDefault="00E65AC5" w:rsidP="003F344E">
            <w:pPr>
              <w:jc w:val="both"/>
              <w:rPr>
                <w:color w:val="000000"/>
              </w:rPr>
            </w:pPr>
            <w:r w:rsidRPr="00DE7157">
              <w:rPr>
                <w:color w:val="000000"/>
              </w:rPr>
              <w:t>25</w:t>
            </w:r>
          </w:p>
        </w:tc>
        <w:tc>
          <w:tcPr>
            <w:tcW w:w="845" w:type="dxa"/>
            <w:shd w:val="clear" w:color="auto" w:fill="auto"/>
          </w:tcPr>
          <w:p w:rsidR="00E65AC5" w:rsidRPr="00DE7157" w:rsidRDefault="00E65AC5" w:rsidP="003F344E">
            <w:pPr>
              <w:jc w:val="both"/>
              <w:rPr>
                <w:color w:val="000000"/>
              </w:rPr>
            </w:pPr>
            <w:r w:rsidRPr="00DE7157">
              <w:rPr>
                <w:color w:val="000000"/>
              </w:rPr>
              <w:t>100</w:t>
            </w:r>
          </w:p>
        </w:tc>
        <w:tc>
          <w:tcPr>
            <w:tcW w:w="751" w:type="dxa"/>
            <w:shd w:val="clear" w:color="auto" w:fill="auto"/>
          </w:tcPr>
          <w:p w:rsidR="00E65AC5" w:rsidRPr="00DE7157" w:rsidRDefault="00E65AC5" w:rsidP="003F344E">
            <w:pPr>
              <w:jc w:val="both"/>
              <w:rPr>
                <w:color w:val="000000"/>
              </w:rPr>
            </w:pPr>
            <w:r w:rsidRPr="00DE7157">
              <w:rPr>
                <w:color w:val="000000"/>
              </w:rPr>
              <w:t>50</w:t>
            </w:r>
          </w:p>
        </w:tc>
        <w:tc>
          <w:tcPr>
            <w:tcW w:w="718" w:type="dxa"/>
            <w:shd w:val="clear" w:color="auto" w:fill="auto"/>
          </w:tcPr>
          <w:p w:rsidR="00E65AC5" w:rsidRPr="00DE7157" w:rsidRDefault="00E65AC5" w:rsidP="003F344E">
            <w:pPr>
              <w:jc w:val="both"/>
              <w:rPr>
                <w:color w:val="000000"/>
              </w:rPr>
            </w:pPr>
            <w:r w:rsidRPr="00DE7157">
              <w:rPr>
                <w:color w:val="000000"/>
              </w:rPr>
              <w:t>100</w:t>
            </w:r>
          </w:p>
        </w:tc>
      </w:tr>
    </w:tbl>
    <w:p w:rsidR="00E65AC5" w:rsidRDefault="00E65AC5" w:rsidP="00E65AC5">
      <w:pPr>
        <w:spacing w:after="0"/>
        <w:ind w:left="180"/>
        <w:contextualSpacing/>
        <w:rPr>
          <w:lang w:val="en-GB"/>
        </w:rPr>
      </w:pPr>
      <w:r>
        <w:rPr>
          <w:lang w:val="en-GB"/>
        </w:rPr>
        <w:t>Sumber: data primer, 2017</w:t>
      </w:r>
    </w:p>
    <w:p w:rsidR="00E65AC5" w:rsidRDefault="00E65AC5" w:rsidP="00E65AC5">
      <w:pPr>
        <w:spacing w:after="0"/>
        <w:ind w:left="360"/>
        <w:contextualSpacing/>
        <w:jc w:val="both"/>
        <w:rPr>
          <w:lang w:val="en-GB"/>
        </w:rPr>
      </w:pPr>
    </w:p>
    <w:p w:rsidR="00E65AC5" w:rsidRPr="000D5575" w:rsidRDefault="00E65AC5" w:rsidP="00E65AC5">
      <w:pPr>
        <w:spacing w:after="0"/>
        <w:ind w:left="360" w:right="42"/>
        <w:contextualSpacing/>
        <w:jc w:val="both"/>
      </w:pPr>
      <w:r>
        <w:t>Berdasarkan table 3</w:t>
      </w:r>
      <w:r w:rsidRPr="000D5575">
        <w:t xml:space="preserve"> di atas, dapat disimpulkan bahwa dari 75 responden yang diteliti dengan karakteristik 25 orang kelas karyawan dan 50 orang kelas reguler, lingkungan responden kelas karyawan yang baik sebanyak 24 orang (96%) dan responden kurang adalah sebanyak 1 orang (4%) dan lingkungan responden kelas reguler yang baik sebanyak 50 orang (100%).</w:t>
      </w:r>
    </w:p>
    <w:p w:rsidR="00E65AC5" w:rsidRDefault="00E65AC5" w:rsidP="00E65AC5">
      <w:pPr>
        <w:spacing w:after="0"/>
        <w:contextualSpacing/>
        <w:rPr>
          <w:b/>
        </w:rPr>
      </w:pPr>
    </w:p>
    <w:p w:rsidR="00E65AC5" w:rsidRDefault="00E65AC5" w:rsidP="00E65AC5">
      <w:pPr>
        <w:spacing w:after="0"/>
        <w:contextualSpacing/>
        <w:rPr>
          <w:b/>
        </w:rPr>
      </w:pPr>
      <w:r w:rsidRPr="002C6255">
        <w:rPr>
          <w:b/>
        </w:rPr>
        <w:t>PEMBAHASAN</w:t>
      </w:r>
    </w:p>
    <w:p w:rsidR="00E65AC5" w:rsidRDefault="00E65AC5" w:rsidP="00E65AC5">
      <w:pPr>
        <w:spacing w:after="0"/>
        <w:contextualSpacing/>
        <w:rPr>
          <w:b/>
        </w:rPr>
      </w:pPr>
    </w:p>
    <w:p w:rsidR="00E65AC5" w:rsidRPr="003954E2" w:rsidRDefault="00E65AC5" w:rsidP="00E65AC5">
      <w:pPr>
        <w:numPr>
          <w:ilvl w:val="0"/>
          <w:numId w:val="19"/>
        </w:numPr>
        <w:spacing w:after="0"/>
        <w:ind w:left="360"/>
        <w:contextualSpacing/>
        <w:jc w:val="both"/>
        <w:rPr>
          <w:b/>
        </w:rPr>
      </w:pPr>
      <w:r w:rsidRPr="003954E2">
        <w:rPr>
          <w:b/>
        </w:rPr>
        <w:t>Motivasi Intrinsik</w:t>
      </w:r>
    </w:p>
    <w:p w:rsidR="00E65AC5" w:rsidRDefault="00E65AC5" w:rsidP="00E65AC5">
      <w:pPr>
        <w:spacing w:after="0"/>
        <w:ind w:right="42" w:firstLine="360"/>
        <w:contextualSpacing/>
        <w:jc w:val="both"/>
        <w:rPr>
          <w:rFonts w:eastAsia="Times New Roman"/>
          <w:color w:val="000000"/>
          <w:lang w:eastAsia="id-ID"/>
        </w:rPr>
      </w:pPr>
      <w:r w:rsidRPr="003954E2">
        <w:t xml:space="preserve">Berdasarkan hasil penelitian dari 75 responden yang diteliti dengan karakteristik 25 orang kelas karyawan dan 50 orang kelas reguler motivasi belajar mahasiswa di prodi keperawatan waingapu dimana motivasi intrinsik dengan minat baik mahasiswa kelas karyawan sebanyak 21 orang (84%) dan minat baik mahasiswa kelas reguler sebanyak 48 orang (96%) dan kedisiplinan baik mahasiswa kelas karyawan sebanyak 22 orang (88%) dan kedisiplinan baik mahasiswa kelas reguler sebanyak 49 orang (98%). Menurut Sardiman (2012)  motivasi intrinsik adalah hal dan keadaan yang berasal dari dalam diri mahasiswa sendiri yang dapat mendorong melakukan tindakan, </w:t>
      </w:r>
      <w:r w:rsidRPr="003954E2">
        <w:rPr>
          <w:rFonts w:eastAsia="Times New Roman"/>
          <w:color w:val="000000"/>
          <w:lang w:eastAsia="id-ID"/>
        </w:rPr>
        <w:t>motif-motif yang menjadi aktif atau berfungsi tidak perlu di rangsang dari luar, karena dalam diri setiap individu sudah ada dorongan untuk melakukan sesuatu, tinggi rendahnya motivasi sesorang mahasiswa dapat dipengaruhi oleh banyak hal yang berasal dari dalam diri mahasiswa, faktor dari dalam diri mahasiswa yang berpengaruh terhadap motivasi adalah minat dan kedisiplinan.</w:t>
      </w:r>
    </w:p>
    <w:p w:rsidR="00E65AC5" w:rsidRDefault="00E65AC5" w:rsidP="00E65AC5">
      <w:pPr>
        <w:spacing w:after="0"/>
        <w:ind w:firstLine="360"/>
        <w:contextualSpacing/>
        <w:jc w:val="both"/>
        <w:rPr>
          <w:rFonts w:eastAsia="Times New Roman"/>
          <w:color w:val="000000"/>
          <w:lang w:eastAsia="id-ID"/>
        </w:rPr>
      </w:pPr>
      <w:r w:rsidRPr="003954E2">
        <w:t>Berdasarkan hasil penelitian didapatkan bahwa motivasi belajar mahasiswa menunjukkan mahasiswa mempunyai motivasi belajar yang sangat tinggi berasal dari motivasi intrinsik yaitu minat dan kedisiplinan yang baik.  Hal ini sejalan dengan penelitian yang di lakukan oleh Marlin Kalara (2011) di Prodi Keperawatan Waingapu menyatakan bahwa sebagian besar (93,55%) motivasi intrinsik.</w:t>
      </w:r>
    </w:p>
    <w:p w:rsidR="00E65AC5" w:rsidRPr="003954E2" w:rsidRDefault="00E65AC5" w:rsidP="00E65AC5">
      <w:pPr>
        <w:spacing w:after="0"/>
        <w:ind w:right="42" w:firstLine="360"/>
        <w:contextualSpacing/>
        <w:jc w:val="both"/>
        <w:rPr>
          <w:rFonts w:eastAsia="Times New Roman"/>
          <w:color w:val="000000"/>
          <w:lang w:eastAsia="id-ID"/>
        </w:rPr>
      </w:pPr>
      <w:r w:rsidRPr="003954E2">
        <w:t xml:space="preserve">Menurut McClelland yang dikutip oleh kasim (1993) mengatakan ciri-ciri orang yang mempunyai motivasi </w:t>
      </w:r>
      <w:r w:rsidRPr="003954E2">
        <w:lastRenderedPageBreak/>
        <w:t>untuk mempunyai hasil yang tinggi adalah orang yang senang menentukan tujuan-tujuannya, cenderung menghindari kesulitan-kesulitan yang ekstrim dalam memilih tujuan dan lebih menyukai tugas-tugas yang memberinya umpan balik segera. Untuk meningkatkan motivasi belajar mahasiswa terdapat dua kunci utama yaitu adanya minat dan kedisiplinan dari dalam diri mahasiswa. Dengan kedua hal tersebut dapat menumbuhkan motivasi mahasiswa dalam belajar.</w:t>
      </w:r>
    </w:p>
    <w:p w:rsidR="00E65AC5" w:rsidRPr="003954E2" w:rsidRDefault="00E65AC5" w:rsidP="00E65AC5">
      <w:pPr>
        <w:spacing w:after="0"/>
        <w:ind w:firstLine="720"/>
        <w:contextualSpacing/>
        <w:jc w:val="both"/>
      </w:pPr>
    </w:p>
    <w:p w:rsidR="00E65AC5" w:rsidRPr="003954E2" w:rsidRDefault="00E65AC5" w:rsidP="00E65AC5">
      <w:pPr>
        <w:numPr>
          <w:ilvl w:val="0"/>
          <w:numId w:val="19"/>
        </w:numPr>
        <w:spacing w:after="0"/>
        <w:ind w:left="360"/>
        <w:contextualSpacing/>
        <w:jc w:val="both"/>
        <w:rPr>
          <w:b/>
        </w:rPr>
      </w:pPr>
      <w:r w:rsidRPr="003954E2">
        <w:rPr>
          <w:b/>
        </w:rPr>
        <w:t>Motivasi Ekstrinsik</w:t>
      </w:r>
    </w:p>
    <w:p w:rsidR="00E65AC5" w:rsidRDefault="00E65AC5" w:rsidP="00E65AC5">
      <w:pPr>
        <w:spacing w:after="0"/>
        <w:ind w:right="42" w:firstLine="360"/>
        <w:contextualSpacing/>
        <w:jc w:val="both"/>
        <w:rPr>
          <w:rFonts w:eastAsia="Times New Roman"/>
          <w:color w:val="000000"/>
          <w:lang w:eastAsia="id-ID"/>
        </w:rPr>
      </w:pPr>
      <w:r w:rsidRPr="003954E2">
        <w:t>Berdasarkan hasil penelitian dari 75 responden yang diteliti dengan karakteristik 25 orang kelas karyawan dan 50 orang kelas reguler  motivasi belajar mahasiswa di prodi keperawatan waingapu dimana motivasi dukungan keluarga baik mahasiswa kelas karyawan sebanyak 25 orang (100%), motivasi dukungan keluarga baik mahasiswa kelas reguler sebanyak 49 orang (98%), motivasi teman baik mahasiswa kelas karyawan sebanyak 22 orang (88%), motivasi teman baik mahasiswa kelas reguler sebanyak 49 orang (98%), motivasi dosen baik mahasiswa kelas karyawan sebanyak 25 orang (100%), motivasi dosen baik mahasiswa kelas reguler sebanyak 49 orang (98%), serta motivasi lingkungan baik mahasiswa kelas karyawan sebanyak 24 orang (96%), motivasi lingkungan baik mahasiswa kelas reguler sebanyak 50 orang (</w:t>
      </w:r>
      <w:r>
        <w:t xml:space="preserve">100%). Menurut Sardiman (2012) </w:t>
      </w:r>
      <w:r w:rsidRPr="003954E2">
        <w:t xml:space="preserve">motivasi ekstrinsik adalah motif-motif yang aktif dan berfungsi karena adanya perangsang dari luar. Motivasi belajar di katakan ekstrinsik bila anak didik menempatkan tujuan belajarnya diluar faktor-faktor belajar. </w:t>
      </w:r>
      <w:r w:rsidRPr="003954E2">
        <w:rPr>
          <w:rFonts w:eastAsia="Times New Roman"/>
          <w:color w:val="000000"/>
          <w:lang w:eastAsia="id-ID"/>
        </w:rPr>
        <w:t>Motif-motif yang aktif dan fungsinya karena adanya perangsang dari luar.</w:t>
      </w:r>
    </w:p>
    <w:p w:rsidR="00E65AC5" w:rsidRDefault="00E65AC5" w:rsidP="00E65AC5">
      <w:pPr>
        <w:spacing w:after="0"/>
        <w:ind w:right="42" w:firstLine="360"/>
        <w:contextualSpacing/>
        <w:jc w:val="both"/>
      </w:pPr>
      <w:r w:rsidRPr="003954E2">
        <w:t>Berdasarkan hasil penelitian didapatkan bahwa motivasi belajar mahasisw</w:t>
      </w:r>
      <w:r>
        <w:t xml:space="preserve">a memiliki motivasi ekstrinsik </w:t>
      </w:r>
      <w:r w:rsidRPr="003954E2">
        <w:t>yang baik dan kurang. Menurut pendapat peneliti bahwa motivasi belajar mahasiswa berdasarkan motivasi ekstrinsik baik dan kurang responden tentang motivasi belajar mahasiwa dipengaruhi oleh keluarga, teman, dosen dan lingkungan.  Hal ini sejalan dengan penelitian yang di lakukan oleh Marlin Kalara (2011) di prodi keperawatan waingapu menyatakan bahwa sebagian be</w:t>
      </w:r>
      <w:r>
        <w:t>sar (82%) motivasi ekstrinsik.</w:t>
      </w:r>
    </w:p>
    <w:p w:rsidR="00E65AC5" w:rsidRDefault="00E65AC5" w:rsidP="00E65AC5">
      <w:pPr>
        <w:spacing w:after="0"/>
        <w:ind w:right="42" w:firstLine="360"/>
        <w:contextualSpacing/>
        <w:jc w:val="both"/>
      </w:pPr>
      <w:r w:rsidRPr="003954E2">
        <w:t xml:space="preserve">Menurut Kayline dan Coroline (2010) bahwa untuk meningkatkan motivasi belajar mahasiswa terdapat </w:t>
      </w:r>
      <w:r>
        <w:t>5</w:t>
      </w:r>
      <w:r w:rsidRPr="003954E2">
        <w:t xml:space="preserve"> kunci yaitu mahasiswa, dosen, </w:t>
      </w:r>
      <w:r w:rsidRPr="003954E2">
        <w:rPr>
          <w:i/>
        </w:rPr>
        <w:t>conten</w:t>
      </w:r>
      <w:r w:rsidRPr="003954E2">
        <w:t xml:space="preserve">t, proses dan lingkungan. Mahasiswa dapat mempunyai dampak </w:t>
      </w:r>
      <w:r w:rsidRPr="003954E2">
        <w:t>motivasi belajar yang tinggi karena adanya dukungan motivasi ekstrinsik yaitu keluar</w:t>
      </w:r>
      <w:r>
        <w:t>ga, teman, dosen dan lingkungan.</w:t>
      </w:r>
    </w:p>
    <w:p w:rsidR="00E65AC5" w:rsidRPr="003954E2" w:rsidRDefault="00E65AC5" w:rsidP="00E65AC5">
      <w:pPr>
        <w:spacing w:after="0"/>
        <w:ind w:right="42" w:firstLine="360"/>
        <w:contextualSpacing/>
        <w:jc w:val="both"/>
      </w:pPr>
      <w:r w:rsidRPr="003954E2">
        <w:t>Motivasi belajar mahasiswa di dukung oleh motivasi intrinsik dan motivasi ekstrinsik dapat disimpulkan bahwa tanpa motivasi ekstrinsik dalam hal ini motivasi dukungan keluarga, teman, dosen, dan lingkungan, motivasi intrinsik tidak dapat berjalan sendiri mencapai tujuan dengan baik begitupun sebaliknya motivasi intrinsik dalam hal ini minat dan kedisiplinan mahasiswa tidak dapat mencapai tujuan belajar/prestasi sehingga perlu usaha mahasiswa yang seimbang untuk mencapai motivasi ekstrinsik.</w:t>
      </w:r>
    </w:p>
    <w:p w:rsidR="00E65AC5" w:rsidRPr="000D5575" w:rsidRDefault="00E65AC5" w:rsidP="00E65AC5">
      <w:pPr>
        <w:spacing w:after="0"/>
        <w:ind w:left="540" w:right="42" w:firstLine="594"/>
        <w:contextualSpacing/>
        <w:jc w:val="both"/>
        <w:rPr>
          <w:lang w:val="en-GB"/>
        </w:rPr>
      </w:pPr>
    </w:p>
    <w:p w:rsidR="00E65AC5" w:rsidRDefault="00E65AC5" w:rsidP="00E65AC5">
      <w:pPr>
        <w:spacing w:after="0"/>
        <w:ind w:right="42"/>
        <w:contextualSpacing/>
        <w:rPr>
          <w:b/>
        </w:rPr>
      </w:pPr>
    </w:p>
    <w:p w:rsidR="00E65AC5" w:rsidRPr="003954E2" w:rsidRDefault="00E65AC5" w:rsidP="00E65AC5">
      <w:pPr>
        <w:spacing w:after="0"/>
        <w:ind w:right="42"/>
        <w:contextualSpacing/>
        <w:rPr>
          <w:b/>
          <w:lang w:val="en-GB"/>
        </w:rPr>
      </w:pPr>
      <w:r>
        <w:rPr>
          <w:b/>
        </w:rPr>
        <w:t>K</w:t>
      </w:r>
      <w:r>
        <w:rPr>
          <w:b/>
          <w:lang w:val="en-GB"/>
        </w:rPr>
        <w:t>ESIMPULAN</w:t>
      </w:r>
    </w:p>
    <w:p w:rsidR="00E65AC5" w:rsidRPr="003954E2" w:rsidRDefault="00E65AC5" w:rsidP="00E65AC5">
      <w:pPr>
        <w:spacing w:after="0"/>
        <w:ind w:right="42" w:firstLine="720"/>
        <w:contextualSpacing/>
        <w:jc w:val="both"/>
      </w:pPr>
      <w:r w:rsidRPr="003954E2">
        <w:t>Motivasi belajar mahasiswa dibedakan menjadi 2 yaitu motivasi intrinsik dan motivasi ekstrinsik. Kedua jenis motivasi tersebut antara kelas karyawan dan kelas reguler sama-sama berada pada rentang/kategori baik.</w:t>
      </w:r>
    </w:p>
    <w:p w:rsidR="00E65AC5" w:rsidRPr="005B22D1" w:rsidRDefault="00E65AC5" w:rsidP="00E65AC5">
      <w:pPr>
        <w:spacing w:after="0"/>
        <w:contextualSpacing/>
        <w:jc w:val="both"/>
      </w:pPr>
    </w:p>
    <w:p w:rsidR="00E65AC5" w:rsidRDefault="00E65AC5" w:rsidP="00E65AC5">
      <w:pPr>
        <w:spacing w:after="0"/>
        <w:contextualSpacing/>
        <w:jc w:val="both"/>
        <w:rPr>
          <w:b/>
        </w:rPr>
      </w:pPr>
      <w:r>
        <w:rPr>
          <w:b/>
        </w:rPr>
        <w:t>SARAN</w:t>
      </w:r>
    </w:p>
    <w:p w:rsidR="00E65AC5" w:rsidRPr="007E2BCF" w:rsidRDefault="00E65AC5" w:rsidP="00E65AC5">
      <w:pPr>
        <w:numPr>
          <w:ilvl w:val="0"/>
          <w:numId w:val="20"/>
        </w:numPr>
        <w:spacing w:after="0"/>
        <w:ind w:hanging="180"/>
        <w:contextualSpacing/>
        <w:jc w:val="both"/>
      </w:pPr>
      <w:r w:rsidRPr="007E2BCF">
        <w:t xml:space="preserve">Bagi Institusi Keperawatan </w:t>
      </w:r>
    </w:p>
    <w:p w:rsidR="00E65AC5" w:rsidRPr="003954E2" w:rsidRDefault="00E65AC5" w:rsidP="00E65AC5">
      <w:pPr>
        <w:spacing w:after="0"/>
        <w:ind w:left="360" w:right="42"/>
        <w:contextualSpacing/>
        <w:jc w:val="both"/>
      </w:pPr>
      <w:r w:rsidRPr="003954E2">
        <w:t>Memperkaya dan memperbanyak sumber-sumber tentang motivasi belajar mahasiswa khususnya motivasi intrinsik dan motivasi ekstrinsik.</w:t>
      </w:r>
    </w:p>
    <w:p w:rsidR="00E65AC5" w:rsidRPr="003954E2" w:rsidRDefault="00E65AC5" w:rsidP="00E65AC5">
      <w:pPr>
        <w:numPr>
          <w:ilvl w:val="0"/>
          <w:numId w:val="20"/>
        </w:numPr>
        <w:spacing w:after="0"/>
        <w:ind w:right="42" w:hanging="180"/>
        <w:contextualSpacing/>
        <w:jc w:val="both"/>
      </w:pPr>
      <w:r w:rsidRPr="003954E2">
        <w:t>Bagi Mahasiswa</w:t>
      </w:r>
    </w:p>
    <w:p w:rsidR="00E65AC5" w:rsidRPr="003954E2" w:rsidRDefault="00E65AC5" w:rsidP="00E65AC5">
      <w:pPr>
        <w:spacing w:after="0"/>
        <w:ind w:left="360" w:right="42"/>
        <w:contextualSpacing/>
        <w:jc w:val="both"/>
      </w:pPr>
      <w:r w:rsidRPr="003954E2">
        <w:t xml:space="preserve">Diharapkan dengan adanya penelitian ini mahasiswa lebih meningkatkan motivasi belajar. </w:t>
      </w:r>
    </w:p>
    <w:p w:rsidR="00E65AC5" w:rsidRPr="003954E2" w:rsidRDefault="00E65AC5" w:rsidP="00E65AC5">
      <w:pPr>
        <w:numPr>
          <w:ilvl w:val="0"/>
          <w:numId w:val="20"/>
        </w:numPr>
        <w:spacing w:after="0"/>
        <w:ind w:right="42" w:hanging="180"/>
        <w:contextualSpacing/>
        <w:jc w:val="both"/>
      </w:pPr>
      <w:r w:rsidRPr="003954E2">
        <w:t>Bagi Peneliti Selanjutnya</w:t>
      </w:r>
    </w:p>
    <w:p w:rsidR="00E65AC5" w:rsidRDefault="00E65AC5" w:rsidP="00E65AC5">
      <w:pPr>
        <w:spacing w:after="0"/>
        <w:ind w:left="360" w:right="42"/>
        <w:contextualSpacing/>
        <w:jc w:val="both"/>
      </w:pPr>
      <w:r w:rsidRPr="003954E2">
        <w:t>Diharapkan bagi peneliti selanjutnya untuk meneliti tentang “Gambaran Motivasi Belajar Mahasiswa Tingkat 1 Dalam Mencapai Indeks Prestasi Kumulatif Semester 1 di Program Studi Keperawatan Waingapu Kabupaten Sumba Timur”</w:t>
      </w:r>
      <w:r>
        <w:t>.</w:t>
      </w:r>
    </w:p>
    <w:p w:rsidR="00E65AC5" w:rsidRDefault="00E65AC5" w:rsidP="00E65AC5">
      <w:pPr>
        <w:spacing w:after="0"/>
        <w:ind w:left="360"/>
        <w:contextualSpacing/>
        <w:jc w:val="both"/>
      </w:pPr>
    </w:p>
    <w:p w:rsidR="00E65AC5" w:rsidRPr="00CC3E90" w:rsidRDefault="00E65AC5" w:rsidP="00E65AC5">
      <w:pPr>
        <w:spacing w:after="0"/>
        <w:contextualSpacing/>
        <w:jc w:val="both"/>
        <w:rPr>
          <w:b/>
        </w:rPr>
      </w:pPr>
      <w:r w:rsidRPr="00CC3E90">
        <w:rPr>
          <w:b/>
        </w:rPr>
        <w:t>DAFTAR PUSTAKA</w:t>
      </w:r>
    </w:p>
    <w:p w:rsidR="00E65AC5" w:rsidRPr="007E2BCF" w:rsidRDefault="00E65AC5" w:rsidP="00E65AC5">
      <w:pPr>
        <w:shd w:val="clear" w:color="auto" w:fill="FFFFFF"/>
        <w:tabs>
          <w:tab w:val="left" w:pos="142"/>
        </w:tabs>
        <w:spacing w:after="0" w:line="240" w:lineRule="auto"/>
        <w:ind w:left="851" w:hanging="851"/>
        <w:jc w:val="both"/>
        <w:rPr>
          <w:noProof/>
          <w:color w:val="000000"/>
        </w:rPr>
      </w:pPr>
      <w:r w:rsidRPr="007E2BCF">
        <w:rPr>
          <w:i/>
          <w:noProof/>
          <w:color w:val="000000"/>
        </w:rPr>
        <w:t>Mahasiswa</w:t>
      </w:r>
      <w:r w:rsidRPr="007E2BCF">
        <w:rPr>
          <w:noProof/>
          <w:color w:val="000000"/>
        </w:rPr>
        <w:t xml:space="preserve">. </w:t>
      </w:r>
      <w:r w:rsidRPr="007E2BCF">
        <w:rPr>
          <w:i/>
          <w:iCs/>
          <w:noProof/>
          <w:color w:val="000000"/>
        </w:rPr>
        <w:t xml:space="preserve">Psikologi, </w:t>
      </w:r>
      <w:r w:rsidRPr="007E2BCF">
        <w:rPr>
          <w:noProof/>
          <w:color w:val="000000"/>
        </w:rPr>
        <w:t>Volume 2, P. 1.</w:t>
      </w:r>
    </w:p>
    <w:p w:rsidR="00E65AC5" w:rsidRPr="007E2BCF" w:rsidRDefault="00E65AC5" w:rsidP="00E65AC5">
      <w:pPr>
        <w:spacing w:after="0" w:line="360" w:lineRule="auto"/>
        <w:ind w:right="42" w:firstLine="720"/>
        <w:jc w:val="both"/>
      </w:pPr>
    </w:p>
    <w:p w:rsidR="00E65AC5" w:rsidRPr="007E2BCF" w:rsidRDefault="00E65AC5" w:rsidP="00E65AC5">
      <w:pPr>
        <w:spacing w:after="0"/>
        <w:ind w:left="540" w:right="42" w:hanging="540"/>
        <w:contextualSpacing/>
        <w:jc w:val="both"/>
      </w:pPr>
      <w:r w:rsidRPr="007E2BCF">
        <w:t xml:space="preserve">Depdiknas. 2000. </w:t>
      </w:r>
      <w:r w:rsidRPr="007E2BCF">
        <w:rPr>
          <w:i/>
        </w:rPr>
        <w:t>Kamus Besar Bahasa Indonesia edisi Ketiga</w:t>
      </w:r>
      <w:r w:rsidRPr="007E2BCF">
        <w:t>. Jakarta: Balai Pustaka.</w:t>
      </w:r>
    </w:p>
    <w:p w:rsidR="00E65AC5" w:rsidRPr="007E2BCF" w:rsidRDefault="00E65AC5" w:rsidP="00E65AC5">
      <w:pPr>
        <w:spacing w:after="0"/>
        <w:ind w:left="540" w:right="42" w:hanging="540"/>
        <w:contextualSpacing/>
        <w:jc w:val="both"/>
      </w:pPr>
    </w:p>
    <w:p w:rsidR="00E65AC5" w:rsidRDefault="00E65AC5" w:rsidP="00E65AC5">
      <w:pPr>
        <w:shd w:val="clear" w:color="auto" w:fill="FFFFFF"/>
        <w:spacing w:after="0"/>
        <w:ind w:left="540" w:right="42" w:hanging="540"/>
        <w:contextualSpacing/>
        <w:jc w:val="both"/>
        <w:rPr>
          <w:noProof/>
          <w:color w:val="000000"/>
        </w:rPr>
      </w:pPr>
      <w:r w:rsidRPr="007E2BCF">
        <w:rPr>
          <w:noProof/>
          <w:color w:val="000000"/>
        </w:rPr>
        <w:t xml:space="preserve">Djaali, H., 2011. </w:t>
      </w:r>
      <w:r w:rsidRPr="007E2BCF">
        <w:rPr>
          <w:i/>
          <w:iCs/>
          <w:noProof/>
          <w:color w:val="000000"/>
        </w:rPr>
        <w:t xml:space="preserve">Psikologi Pendidikan. </w:t>
      </w:r>
      <w:r w:rsidRPr="007E2BCF">
        <w:rPr>
          <w:noProof/>
          <w:color w:val="000000"/>
        </w:rPr>
        <w:t>Jakarta: Bumi Aksara</w:t>
      </w:r>
    </w:p>
    <w:p w:rsidR="00E65AC5" w:rsidRPr="007E2BCF" w:rsidRDefault="00E65AC5" w:rsidP="00E65AC5">
      <w:pPr>
        <w:shd w:val="clear" w:color="auto" w:fill="FFFFFF"/>
        <w:spacing w:after="0"/>
        <w:ind w:left="540" w:right="42" w:hanging="540"/>
        <w:contextualSpacing/>
        <w:jc w:val="both"/>
        <w:rPr>
          <w:noProof/>
          <w:color w:val="000000"/>
        </w:rPr>
      </w:pPr>
    </w:p>
    <w:p w:rsidR="00E65AC5" w:rsidRDefault="00E65AC5" w:rsidP="00E65AC5">
      <w:pPr>
        <w:spacing w:after="0"/>
        <w:ind w:left="540" w:right="42" w:hanging="540"/>
        <w:contextualSpacing/>
        <w:jc w:val="both"/>
      </w:pPr>
      <w:r w:rsidRPr="007E2BCF">
        <w:t xml:space="preserve">Hamalik, Oemar. (2013). </w:t>
      </w:r>
      <w:r w:rsidRPr="007E2BCF">
        <w:rPr>
          <w:i/>
        </w:rPr>
        <w:t>Proses Belajar Mengajar</w:t>
      </w:r>
      <w:r w:rsidRPr="007E2BCF">
        <w:t>. Jakarta: PT Bumi Aksara</w:t>
      </w:r>
    </w:p>
    <w:p w:rsidR="00E65AC5" w:rsidRPr="007E2BCF" w:rsidRDefault="00E65AC5" w:rsidP="00E65AC5">
      <w:pPr>
        <w:spacing w:after="0"/>
        <w:ind w:left="540" w:right="42" w:hanging="540"/>
        <w:contextualSpacing/>
        <w:jc w:val="both"/>
      </w:pPr>
    </w:p>
    <w:p w:rsidR="00E65AC5" w:rsidRPr="007E2BCF" w:rsidRDefault="00E65AC5" w:rsidP="00E65AC5">
      <w:pPr>
        <w:spacing w:after="0"/>
        <w:ind w:left="540" w:right="42" w:hanging="540"/>
        <w:contextualSpacing/>
        <w:jc w:val="both"/>
      </w:pPr>
      <w:r w:rsidRPr="007E2BCF">
        <w:t xml:space="preserve">Kasim, A. (1993). </w:t>
      </w:r>
      <w:r w:rsidRPr="007E2BCF">
        <w:rPr>
          <w:i/>
        </w:rPr>
        <w:t>Pengukur</w:t>
      </w:r>
      <w:r>
        <w:rPr>
          <w:i/>
        </w:rPr>
        <w:t>an Efektifitas Dalam Organisasi</w:t>
      </w:r>
      <w:r w:rsidRPr="007E2BCF">
        <w:rPr>
          <w:i/>
        </w:rPr>
        <w:t>.  Jakarta</w:t>
      </w:r>
      <w:r w:rsidRPr="007E2BCF">
        <w:t>: Lembaga Penerbit Fakultas Ekonomi. UI</w:t>
      </w:r>
    </w:p>
    <w:p w:rsidR="00E65AC5" w:rsidRPr="007E2BCF" w:rsidRDefault="00E65AC5" w:rsidP="00E65AC5">
      <w:pPr>
        <w:spacing w:after="0"/>
        <w:ind w:left="540" w:right="42" w:hanging="540"/>
        <w:contextualSpacing/>
        <w:jc w:val="both"/>
      </w:pPr>
    </w:p>
    <w:p w:rsidR="00E65AC5" w:rsidRPr="007E2BCF" w:rsidRDefault="00E65AC5" w:rsidP="00E65AC5">
      <w:pPr>
        <w:spacing w:after="0"/>
        <w:ind w:left="540" w:right="42" w:hanging="540"/>
        <w:contextualSpacing/>
        <w:jc w:val="both"/>
      </w:pPr>
      <w:r w:rsidRPr="007E2BCF">
        <w:t>Kayline, C.W. &amp; Coroline, C.W. (2010) f</w:t>
      </w:r>
      <w:r w:rsidRPr="007E2BCF">
        <w:rPr>
          <w:i/>
        </w:rPr>
        <w:t>ive key inggridients for improving student motivation research in higher education journal</w:t>
      </w:r>
      <w:r w:rsidRPr="007E2BCF">
        <w:t>, pp. 1-23.</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rPr>
        <w:t xml:space="preserve">Makmun, S. A., 2007. </w:t>
      </w:r>
      <w:r w:rsidRPr="007E2BCF">
        <w:rPr>
          <w:i/>
          <w:iCs/>
          <w:noProof/>
          <w:color w:val="000000"/>
        </w:rPr>
        <w:t xml:space="preserve">Psikilogi Kependidikan. </w:t>
      </w:r>
      <w:r w:rsidRPr="007E2BCF">
        <w:rPr>
          <w:noProof/>
          <w:color w:val="000000"/>
        </w:rPr>
        <w:t>Bandung: PT Remaja Rosda Karya.</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rPr>
        <w:t xml:space="preserve">Notoadmodjo, S., 2005. </w:t>
      </w:r>
      <w:r w:rsidRPr="007E2BCF">
        <w:rPr>
          <w:i/>
          <w:iCs/>
          <w:noProof/>
          <w:color w:val="000000"/>
        </w:rPr>
        <w:t xml:space="preserve">Metodologi Penelitian Kesehatan. </w:t>
      </w:r>
      <w:r w:rsidRPr="007E2BCF">
        <w:rPr>
          <w:noProof/>
          <w:color w:val="000000"/>
        </w:rPr>
        <w:t>Jakarta: Pt Rineke Cipta.</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u w:val="single"/>
        </w:rPr>
        <w:t xml:space="preserve">                      </w:t>
      </w:r>
      <w:r w:rsidRPr="007E2BCF">
        <w:rPr>
          <w:noProof/>
          <w:color w:val="000000"/>
        </w:rPr>
        <w:t xml:space="preserve">2010. </w:t>
      </w:r>
      <w:r w:rsidRPr="007E2BCF">
        <w:rPr>
          <w:i/>
          <w:iCs/>
          <w:noProof/>
          <w:color w:val="000000"/>
        </w:rPr>
        <w:t xml:space="preserve">Metodologi Penelitin Kesehatan. </w:t>
      </w:r>
      <w:r w:rsidRPr="007E2BCF">
        <w:rPr>
          <w:noProof/>
          <w:color w:val="000000"/>
        </w:rPr>
        <w:t>Jakarta: PT Rineke Cipta.</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rPr>
        <w:t xml:space="preserve">Nursalam, 2000. </w:t>
      </w:r>
      <w:r w:rsidRPr="007E2BCF">
        <w:rPr>
          <w:i/>
          <w:iCs/>
          <w:noProof/>
          <w:color w:val="000000"/>
        </w:rPr>
        <w:t xml:space="preserve">Metode Riset Keperawatan. </w:t>
      </w:r>
      <w:r w:rsidRPr="007E2BCF">
        <w:rPr>
          <w:noProof/>
          <w:color w:val="000000"/>
        </w:rPr>
        <w:t>Yogyakarta: Universitas Erlangga.</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u w:val="single"/>
        </w:rPr>
        <w:t xml:space="preserve">                    </w:t>
      </w:r>
      <w:r w:rsidRPr="007E2BCF">
        <w:rPr>
          <w:noProof/>
          <w:color w:val="000000"/>
        </w:rPr>
        <w:t xml:space="preserve">2003. </w:t>
      </w:r>
      <w:r w:rsidRPr="007E2BCF">
        <w:rPr>
          <w:i/>
          <w:iCs/>
          <w:noProof/>
          <w:color w:val="000000"/>
        </w:rPr>
        <w:t xml:space="preserve">Pendidikan Praktis Metodologi Riset Keperawatan. </w:t>
      </w:r>
      <w:r w:rsidRPr="007E2BCF">
        <w:rPr>
          <w:noProof/>
          <w:color w:val="000000"/>
        </w:rPr>
        <w:t>Jakarta: PT Rineke Cipta.</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rPr>
        <w:t xml:space="preserve">Pariani, N. D., 2001. </w:t>
      </w:r>
      <w:r w:rsidRPr="007E2BCF">
        <w:rPr>
          <w:i/>
          <w:iCs/>
          <w:noProof/>
          <w:color w:val="000000"/>
        </w:rPr>
        <w:t xml:space="preserve">Pendidikan Praktis Metodologi Riset Keperawatan. </w:t>
      </w:r>
      <w:r w:rsidRPr="007E2BCF">
        <w:rPr>
          <w:noProof/>
          <w:color w:val="000000"/>
        </w:rPr>
        <w:t>Jakarta : Rineke Cipta.</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i/>
          <w:iCs/>
          <w:noProof/>
          <w:color w:val="000000"/>
        </w:rPr>
      </w:pPr>
      <w:r w:rsidRPr="007E2BCF">
        <w:rPr>
          <w:noProof/>
          <w:color w:val="000000"/>
        </w:rPr>
        <w:t xml:space="preserve">Sagala,D.N.,2009. </w:t>
      </w:r>
      <w:r w:rsidRPr="007E2BCF">
        <w:rPr>
          <w:i/>
        </w:rPr>
        <w:t xml:space="preserve">Pengaruh Pemberian Informasi Mengenai Prospek Kerja Terhadap Motivasi Belajar Mahasiswa Program Studi Keperawatan Jalur </w:t>
      </w:r>
      <w:proofErr w:type="gramStart"/>
      <w:r w:rsidRPr="007E2BCF">
        <w:rPr>
          <w:i/>
        </w:rPr>
        <w:t>A</w:t>
      </w:r>
      <w:proofErr w:type="gramEnd"/>
      <w:r w:rsidRPr="007E2BCF">
        <w:rPr>
          <w:i/>
        </w:rPr>
        <w:t xml:space="preserve"> Fakultas Kedokteran Universitas Sumatrautara</w:t>
      </w:r>
      <w:r w:rsidRPr="007E2BCF">
        <w:t xml:space="preserve">. </w:t>
      </w:r>
      <w:r w:rsidRPr="007E2BCF">
        <w:rPr>
          <w:i/>
          <w:iCs/>
          <w:noProof/>
          <w:color w:val="000000"/>
        </w:rPr>
        <w:t xml:space="preserve">Http://Respository. </w:t>
      </w:r>
    </w:p>
    <w:p w:rsidR="00E65AC5" w:rsidRPr="007E2BCF" w:rsidRDefault="00E65AC5" w:rsidP="00E65AC5">
      <w:pPr>
        <w:spacing w:after="0"/>
        <w:ind w:left="540" w:right="42" w:hanging="540"/>
        <w:contextualSpacing/>
        <w:jc w:val="both"/>
      </w:pPr>
    </w:p>
    <w:p w:rsidR="00E65AC5" w:rsidRPr="007E2BCF" w:rsidRDefault="00E65AC5" w:rsidP="00E65AC5">
      <w:pPr>
        <w:spacing w:after="0"/>
        <w:ind w:left="540" w:right="42" w:hanging="540"/>
        <w:contextualSpacing/>
        <w:jc w:val="both"/>
      </w:pPr>
      <w:r w:rsidRPr="007E2BCF">
        <w:t xml:space="preserve">A.M Sardiman. (2012). </w:t>
      </w:r>
      <w:r w:rsidRPr="007E2BCF">
        <w:rPr>
          <w:i/>
        </w:rPr>
        <w:t>Interaksi Dan Motivasi Belajar Mengajar</w:t>
      </w:r>
      <w:r w:rsidRPr="007E2BCF">
        <w:t>.PT Raja grafindo persada</w:t>
      </w:r>
    </w:p>
    <w:p w:rsidR="00E65AC5" w:rsidRDefault="00E65AC5" w:rsidP="00E65AC5">
      <w:pPr>
        <w:spacing w:after="0"/>
        <w:ind w:left="540" w:right="42" w:hanging="540"/>
        <w:contextualSpacing/>
        <w:jc w:val="both"/>
      </w:pPr>
    </w:p>
    <w:p w:rsidR="00E65AC5" w:rsidRDefault="00E65AC5" w:rsidP="00E65AC5">
      <w:pPr>
        <w:spacing w:after="0"/>
        <w:ind w:left="540" w:right="42" w:hanging="540"/>
        <w:contextualSpacing/>
        <w:jc w:val="both"/>
      </w:pPr>
    </w:p>
    <w:p w:rsidR="00E65AC5" w:rsidRPr="007E2BCF" w:rsidRDefault="00E65AC5" w:rsidP="00E65AC5">
      <w:pPr>
        <w:spacing w:after="0"/>
        <w:ind w:left="540" w:right="42" w:hanging="540"/>
        <w:contextualSpacing/>
        <w:jc w:val="both"/>
      </w:pPr>
    </w:p>
    <w:p w:rsidR="00E65AC5" w:rsidRPr="007E2BCF" w:rsidRDefault="00E65AC5" w:rsidP="00E65AC5">
      <w:pPr>
        <w:spacing w:after="0"/>
        <w:ind w:left="540" w:right="42" w:hanging="540"/>
        <w:contextualSpacing/>
        <w:jc w:val="both"/>
      </w:pPr>
      <w:r w:rsidRPr="007E2BCF">
        <w:rPr>
          <w:u w:val="single"/>
        </w:rPr>
        <w:tab/>
        <w:t>.</w:t>
      </w:r>
      <w:r w:rsidRPr="007E2BCF">
        <w:t xml:space="preserve">2006. </w:t>
      </w:r>
      <w:r w:rsidRPr="007E2BCF">
        <w:rPr>
          <w:i/>
        </w:rPr>
        <w:t xml:space="preserve">Media Pendidikan: Pengertian, Pengembangan, dan Pemanfaatannya. </w:t>
      </w:r>
      <w:r w:rsidRPr="007E2BCF">
        <w:t>Jakarta: Raja grafindo Persada.</w:t>
      </w:r>
    </w:p>
    <w:p w:rsidR="00E65AC5" w:rsidRPr="007E2BCF" w:rsidRDefault="00E65AC5" w:rsidP="00E65AC5">
      <w:pPr>
        <w:spacing w:after="0"/>
        <w:ind w:left="540" w:right="42" w:hanging="540"/>
        <w:contextualSpacing/>
        <w:jc w:val="both"/>
        <w:rPr>
          <w:i/>
        </w:rPr>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rPr>
        <w:t xml:space="preserve">Slameto, 2010. </w:t>
      </w:r>
      <w:r w:rsidRPr="007E2BCF">
        <w:rPr>
          <w:i/>
          <w:iCs/>
          <w:noProof/>
          <w:color w:val="000000"/>
        </w:rPr>
        <w:t xml:space="preserve">Belajar Dan Faktor-Faktor Yang Mempengaruhinya. </w:t>
      </w:r>
      <w:r w:rsidRPr="007E2BCF">
        <w:rPr>
          <w:noProof/>
          <w:color w:val="000000"/>
        </w:rPr>
        <w:t>Jakarta: PT Rineke Cipta.</w:t>
      </w:r>
    </w:p>
    <w:p w:rsidR="00E65AC5" w:rsidRPr="007E2BCF" w:rsidRDefault="00E65AC5" w:rsidP="00E65AC5">
      <w:pPr>
        <w:spacing w:after="0"/>
        <w:ind w:left="540" w:right="42" w:hanging="540"/>
        <w:contextualSpacing/>
        <w:jc w:val="both"/>
      </w:pPr>
    </w:p>
    <w:p w:rsidR="00E65AC5" w:rsidRPr="007E2BCF" w:rsidRDefault="00E65AC5" w:rsidP="00E65AC5">
      <w:pPr>
        <w:spacing w:after="0"/>
        <w:ind w:left="540" w:right="42" w:hanging="540"/>
        <w:contextualSpacing/>
        <w:jc w:val="both"/>
      </w:pPr>
      <w:r w:rsidRPr="007E2BCF">
        <w:t xml:space="preserve">Sugiyono.2011. </w:t>
      </w:r>
      <w:r w:rsidRPr="007E2BCF">
        <w:rPr>
          <w:i/>
        </w:rPr>
        <w:t>Metode Penelitian Pendidikan (Pendekatan Kualitatif, Kuantitatif, dan R&amp;D</w:t>
      </w:r>
      <w:r w:rsidRPr="007E2BCF">
        <w:t>). Bandung: Alfabeta</w:t>
      </w:r>
    </w:p>
    <w:p w:rsidR="00E65AC5" w:rsidRPr="007E2BCF" w:rsidRDefault="00E65AC5" w:rsidP="00E65AC5">
      <w:pPr>
        <w:spacing w:after="0"/>
        <w:ind w:left="540" w:right="42" w:hanging="540"/>
        <w:contextualSpacing/>
        <w:jc w:val="both"/>
      </w:pPr>
    </w:p>
    <w:p w:rsidR="00E65AC5" w:rsidRPr="007E2BCF" w:rsidRDefault="00E65AC5" w:rsidP="00E65AC5">
      <w:pPr>
        <w:shd w:val="clear" w:color="auto" w:fill="FFFFFF"/>
        <w:spacing w:after="0"/>
        <w:ind w:left="540" w:right="42" w:hanging="540"/>
        <w:contextualSpacing/>
        <w:jc w:val="both"/>
        <w:rPr>
          <w:noProof/>
          <w:color w:val="000000"/>
        </w:rPr>
      </w:pPr>
      <w:r w:rsidRPr="007E2BCF">
        <w:rPr>
          <w:noProof/>
          <w:color w:val="000000"/>
        </w:rPr>
        <w:t xml:space="preserve">Uno, H. B., 2008. </w:t>
      </w:r>
      <w:r w:rsidRPr="007E2BCF">
        <w:rPr>
          <w:i/>
          <w:iCs/>
          <w:noProof/>
          <w:color w:val="000000"/>
        </w:rPr>
        <w:t xml:space="preserve">Model Pelajaran. </w:t>
      </w:r>
      <w:r w:rsidRPr="007E2BCF">
        <w:rPr>
          <w:noProof/>
          <w:color w:val="000000"/>
        </w:rPr>
        <w:t>Jakarta: Bumi Aksara.</w:t>
      </w:r>
    </w:p>
    <w:p w:rsidR="00E65AC5" w:rsidRPr="007E2BCF" w:rsidRDefault="00E65AC5" w:rsidP="00E65AC5">
      <w:pPr>
        <w:spacing w:after="0"/>
        <w:ind w:left="540" w:right="42" w:hanging="540"/>
        <w:contextualSpacing/>
        <w:jc w:val="both"/>
      </w:pPr>
    </w:p>
    <w:p w:rsidR="005A61D1" w:rsidRPr="00AD718A" w:rsidRDefault="00E65AC5" w:rsidP="00E65AC5">
      <w:pPr>
        <w:spacing w:after="0"/>
        <w:contextualSpacing/>
        <w:jc w:val="both"/>
        <w:rPr>
          <w:rFonts w:ascii="Times New Roman" w:eastAsia="Calibri" w:hAnsi="Times New Roman" w:cs="Times New Roman"/>
          <w:b/>
          <w:noProof/>
          <w:sz w:val="24"/>
          <w:szCs w:val="24"/>
        </w:rPr>
      </w:pPr>
      <w:r w:rsidRPr="007E2BCF">
        <w:t xml:space="preserve">Undang-Undang Nomer 20 Tahun 2003 </w:t>
      </w:r>
      <w:r w:rsidRPr="007E2BCF">
        <w:rPr>
          <w:i/>
        </w:rPr>
        <w:t>Tentang Sistem Pendidikan Nasional.</w:t>
      </w:r>
    </w:p>
    <w:sectPr w:rsidR="005A61D1" w:rsidRPr="00AD718A" w:rsidSect="005A61D1">
      <w:headerReference w:type="default" r:id="rId16"/>
      <w:pgSz w:w="11909" w:h="16834" w:code="9"/>
      <w:pgMar w:top="1080" w:right="634" w:bottom="907" w:left="634" w:header="274" w:footer="720" w:gutter="0"/>
      <w:cols w:num="2"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945" w:rsidRDefault="009D7945" w:rsidP="009A17E6">
      <w:pPr>
        <w:spacing w:after="0" w:line="240" w:lineRule="auto"/>
      </w:pPr>
      <w:r>
        <w:separator/>
      </w:r>
    </w:p>
  </w:endnote>
  <w:endnote w:type="continuationSeparator" w:id="0">
    <w:p w:rsidR="009D7945" w:rsidRDefault="009D7945" w:rsidP="009A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945" w:rsidRDefault="009D7945" w:rsidP="009A17E6">
      <w:pPr>
        <w:spacing w:after="0" w:line="240" w:lineRule="auto"/>
      </w:pPr>
      <w:r>
        <w:separator/>
      </w:r>
    </w:p>
  </w:footnote>
  <w:footnote w:type="continuationSeparator" w:id="0">
    <w:p w:rsidR="009D7945" w:rsidRDefault="009D7945" w:rsidP="009A1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313466680"/>
      <w:docPartObj>
        <w:docPartGallery w:val="Page Numbers (Top of Page)"/>
        <w:docPartUnique/>
      </w:docPartObj>
    </w:sdtPr>
    <w:sdtEndPr>
      <w:rPr>
        <w:b/>
        <w:bCs/>
        <w:noProof/>
        <w:color w:val="auto"/>
        <w:spacing w:val="0"/>
      </w:rPr>
    </w:sdtEndPr>
    <w:sdtContent>
      <w:p w:rsidR="009A17E6" w:rsidRDefault="009A17E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E1C47" w:rsidRPr="00BE1C47">
          <w:rPr>
            <w:b/>
            <w:bCs/>
            <w:noProof/>
          </w:rPr>
          <w:t>246</w:t>
        </w:r>
        <w:r>
          <w:rPr>
            <w:b/>
            <w:bCs/>
            <w:noProof/>
          </w:rPr>
          <w:fldChar w:fldCharType="end"/>
        </w:r>
      </w:p>
    </w:sdtContent>
  </w:sdt>
  <w:p w:rsidR="009A17E6" w:rsidRDefault="009A1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239859"/>
      <w:docPartObj>
        <w:docPartGallery w:val="Page Numbers (Top of Page)"/>
        <w:docPartUnique/>
      </w:docPartObj>
    </w:sdtPr>
    <w:sdtEndPr>
      <w:rPr>
        <w:noProof/>
      </w:rPr>
    </w:sdtEndPr>
    <w:sdtContent>
      <w:p w:rsidR="004D19ED" w:rsidRDefault="004D19ED">
        <w:pPr>
          <w:pStyle w:val="Header"/>
          <w:jc w:val="right"/>
        </w:pPr>
        <w:r>
          <w:fldChar w:fldCharType="begin"/>
        </w:r>
        <w:r>
          <w:instrText xml:space="preserve"> PAGE   \* MERGEFORMAT </w:instrText>
        </w:r>
        <w:r>
          <w:fldChar w:fldCharType="separate"/>
        </w:r>
        <w:r w:rsidR="00BE1C47">
          <w:rPr>
            <w:noProof/>
          </w:rPr>
          <w:t>251</w:t>
        </w:r>
        <w:r>
          <w:rPr>
            <w:noProof/>
          </w:rPr>
          <w:fldChar w:fldCharType="end"/>
        </w:r>
      </w:p>
    </w:sdtContent>
  </w:sdt>
  <w:p w:rsidR="004D19ED" w:rsidRPr="004D19ED" w:rsidRDefault="004D19ED" w:rsidP="004D19ED">
    <w:pPr>
      <w:pStyle w:val="Header"/>
    </w:pPr>
  </w:p>
  <w:p w:rsidR="001205B5" w:rsidRDefault="001205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4B1"/>
    <w:multiLevelType w:val="hybridMultilevel"/>
    <w:tmpl w:val="A2C84176"/>
    <w:lvl w:ilvl="0" w:tplc="93FA74A6">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CD14F15"/>
    <w:multiLevelType w:val="hybridMultilevel"/>
    <w:tmpl w:val="46A0C3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462F1"/>
    <w:multiLevelType w:val="hybridMultilevel"/>
    <w:tmpl w:val="8CE00D5C"/>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22D75642"/>
    <w:multiLevelType w:val="hybridMultilevel"/>
    <w:tmpl w:val="DC96FD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CDB76C5"/>
    <w:multiLevelType w:val="multilevel"/>
    <w:tmpl w:val="0E62412A"/>
    <w:lvl w:ilvl="0">
      <w:start w:val="1"/>
      <w:numFmt w:val="decimal"/>
      <w:lvlText w:val="%1."/>
      <w:lvlJc w:val="left"/>
      <w:pPr>
        <w:ind w:left="720" w:hanging="360"/>
      </w:pPr>
      <w:rPr>
        <w:rFonts w:hint="default"/>
        <w:b/>
      </w:rPr>
    </w:lvl>
    <w:lvl w:ilvl="1">
      <w:start w:val="1"/>
      <w:numFmt w:val="decimal"/>
      <w:lvlText w:val="%2."/>
      <w:lvlJc w:val="right"/>
      <w:pPr>
        <w:ind w:left="375" w:hanging="375"/>
      </w:pPr>
      <w:rPr>
        <w:rFonts w:hint="default"/>
        <w:b/>
      </w:rPr>
    </w:lvl>
    <w:lvl w:ilvl="2">
      <w:start w:val="1"/>
      <w:numFmt w:val="decimal"/>
      <w:lvlText w:val="%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8A0CD4"/>
    <w:multiLevelType w:val="hybridMultilevel"/>
    <w:tmpl w:val="F2123F8C"/>
    <w:lvl w:ilvl="0" w:tplc="DC3C6BAE">
      <w:start w:val="1"/>
      <w:numFmt w:val="decimal"/>
      <w:lvlText w:val="%1."/>
      <w:lvlJc w:val="righ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A3111C"/>
    <w:multiLevelType w:val="hybridMultilevel"/>
    <w:tmpl w:val="8168E05C"/>
    <w:lvl w:ilvl="0" w:tplc="7D30258C">
      <w:start w:val="1"/>
      <w:numFmt w:val="decimal"/>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4E1386"/>
    <w:multiLevelType w:val="hybridMultilevel"/>
    <w:tmpl w:val="F80EDD18"/>
    <w:lvl w:ilvl="0" w:tplc="4A74C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759AD"/>
    <w:multiLevelType w:val="hybridMultilevel"/>
    <w:tmpl w:val="3C2CCE72"/>
    <w:lvl w:ilvl="0" w:tplc="540A7AD4">
      <w:start w:val="2"/>
      <w:numFmt w:val="decimal"/>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914ABB"/>
    <w:multiLevelType w:val="multilevel"/>
    <w:tmpl w:val="8E9A3E84"/>
    <w:lvl w:ilvl="0">
      <w:start w:val="1"/>
      <w:numFmt w:val="decimal"/>
      <w:lvlText w:val="%1."/>
      <w:lvlJc w:val="left"/>
      <w:pPr>
        <w:ind w:left="720" w:hanging="360"/>
      </w:pPr>
      <w:rPr>
        <w:rFonts w:hint="default"/>
        <w:b w:val="0"/>
      </w:rPr>
    </w:lvl>
    <w:lvl w:ilvl="1">
      <w:start w:val="1"/>
      <w:numFmt w:val="decimal"/>
      <w:lvlText w:val="%2."/>
      <w:lvlJc w:val="right"/>
      <w:pPr>
        <w:ind w:left="375" w:hanging="375"/>
      </w:pPr>
      <w:rPr>
        <w:rFonts w:hint="default"/>
        <w:b/>
      </w:rPr>
    </w:lvl>
    <w:lvl w:ilvl="2">
      <w:start w:val="1"/>
      <w:numFmt w:val="decimal"/>
      <w:lvlText w:val="%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2C7DF9"/>
    <w:multiLevelType w:val="multilevel"/>
    <w:tmpl w:val="EC122C6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E264FDC"/>
    <w:multiLevelType w:val="multilevel"/>
    <w:tmpl w:val="A9302F1E"/>
    <w:lvl w:ilvl="0">
      <w:start w:val="4"/>
      <w:numFmt w:val="decimal"/>
      <w:lvlText w:val="%1."/>
      <w:lvlJc w:val="left"/>
      <w:pPr>
        <w:ind w:left="720" w:hanging="360"/>
      </w:pPr>
      <w:rPr>
        <w:rFonts w:hint="default"/>
        <w:b/>
      </w:rPr>
    </w:lvl>
    <w:lvl w:ilvl="1">
      <w:start w:val="1"/>
      <w:numFmt w:val="decimal"/>
      <w:lvlText w:val="%2."/>
      <w:lvlJc w:val="right"/>
      <w:pPr>
        <w:ind w:left="375" w:hanging="375"/>
      </w:pPr>
      <w:rPr>
        <w:rFonts w:hint="default"/>
        <w:b/>
      </w:rPr>
    </w:lvl>
    <w:lvl w:ilvl="2">
      <w:start w:val="1"/>
      <w:numFmt w:val="decimal"/>
      <w:lvlText w:val="%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30A72A2"/>
    <w:multiLevelType w:val="hybridMultilevel"/>
    <w:tmpl w:val="DC24CE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3313576"/>
    <w:multiLevelType w:val="hybridMultilevel"/>
    <w:tmpl w:val="5BBC9A52"/>
    <w:lvl w:ilvl="0" w:tplc="BEBCC6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43F4217"/>
    <w:multiLevelType w:val="hybridMultilevel"/>
    <w:tmpl w:val="ED6852B8"/>
    <w:lvl w:ilvl="0" w:tplc="563248D8">
      <w:start w:val="1"/>
      <w:numFmt w:val="decimal"/>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A78DE"/>
    <w:multiLevelType w:val="hybridMultilevel"/>
    <w:tmpl w:val="7046A782"/>
    <w:lvl w:ilvl="0" w:tplc="A55436CC">
      <w:start w:val="8"/>
      <w:numFmt w:val="decimal"/>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B21C69"/>
    <w:multiLevelType w:val="hybridMultilevel"/>
    <w:tmpl w:val="B1DCF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D003A2"/>
    <w:multiLevelType w:val="hybridMultilevel"/>
    <w:tmpl w:val="0D6E7368"/>
    <w:lvl w:ilvl="0" w:tplc="563248D8">
      <w:start w:val="1"/>
      <w:numFmt w:val="decimal"/>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A211F5"/>
    <w:multiLevelType w:val="hybridMultilevel"/>
    <w:tmpl w:val="E6F4B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30C8E"/>
    <w:multiLevelType w:val="hybridMultilevel"/>
    <w:tmpl w:val="C9FEC184"/>
    <w:lvl w:ilvl="0" w:tplc="220A22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num w:numId="1">
    <w:abstractNumId w:val="7"/>
  </w:num>
  <w:num w:numId="2">
    <w:abstractNumId w:val="4"/>
  </w:num>
  <w:num w:numId="3">
    <w:abstractNumId w:val="19"/>
  </w:num>
  <w:num w:numId="4">
    <w:abstractNumId w:val="14"/>
  </w:num>
  <w:num w:numId="5">
    <w:abstractNumId w:val="11"/>
  </w:num>
  <w:num w:numId="6">
    <w:abstractNumId w:val="5"/>
  </w:num>
  <w:num w:numId="7">
    <w:abstractNumId w:val="15"/>
  </w:num>
  <w:num w:numId="8">
    <w:abstractNumId w:val="17"/>
  </w:num>
  <w:num w:numId="9">
    <w:abstractNumId w:val="18"/>
  </w:num>
  <w:num w:numId="10">
    <w:abstractNumId w:val="9"/>
  </w:num>
  <w:num w:numId="11">
    <w:abstractNumId w:val="10"/>
  </w:num>
  <w:num w:numId="12">
    <w:abstractNumId w:val="1"/>
  </w:num>
  <w:num w:numId="13">
    <w:abstractNumId w:val="2"/>
  </w:num>
  <w:num w:numId="14">
    <w:abstractNumId w:val="3"/>
  </w:num>
  <w:num w:numId="15">
    <w:abstractNumId w:val="12"/>
  </w:num>
  <w:num w:numId="16">
    <w:abstractNumId w:val="0"/>
  </w:num>
  <w:num w:numId="17">
    <w:abstractNumId w:val="8"/>
  </w:num>
  <w:num w:numId="18">
    <w:abstractNumId w:val="13"/>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6"/>
    <w:rsid w:val="00026FFA"/>
    <w:rsid w:val="000935DA"/>
    <w:rsid w:val="001205B5"/>
    <w:rsid w:val="00143355"/>
    <w:rsid w:val="001A2400"/>
    <w:rsid w:val="001D2815"/>
    <w:rsid w:val="001E5533"/>
    <w:rsid w:val="001F649A"/>
    <w:rsid w:val="002125F4"/>
    <w:rsid w:val="00215835"/>
    <w:rsid w:val="00250D2E"/>
    <w:rsid w:val="002726B9"/>
    <w:rsid w:val="00297AED"/>
    <w:rsid w:val="002D1816"/>
    <w:rsid w:val="00337486"/>
    <w:rsid w:val="00403600"/>
    <w:rsid w:val="00412932"/>
    <w:rsid w:val="004564EB"/>
    <w:rsid w:val="004D19ED"/>
    <w:rsid w:val="00534EE1"/>
    <w:rsid w:val="00593BE2"/>
    <w:rsid w:val="005A61D1"/>
    <w:rsid w:val="00611909"/>
    <w:rsid w:val="00657577"/>
    <w:rsid w:val="00661A25"/>
    <w:rsid w:val="0067587A"/>
    <w:rsid w:val="006A397E"/>
    <w:rsid w:val="00740A96"/>
    <w:rsid w:val="00752BCD"/>
    <w:rsid w:val="007A157D"/>
    <w:rsid w:val="007A1FFD"/>
    <w:rsid w:val="00843542"/>
    <w:rsid w:val="00860000"/>
    <w:rsid w:val="00873922"/>
    <w:rsid w:val="008D3314"/>
    <w:rsid w:val="0091310A"/>
    <w:rsid w:val="00983290"/>
    <w:rsid w:val="0098623B"/>
    <w:rsid w:val="009A17E6"/>
    <w:rsid w:val="009A3CC4"/>
    <w:rsid w:val="009B50E6"/>
    <w:rsid w:val="009D7945"/>
    <w:rsid w:val="00A14815"/>
    <w:rsid w:val="00A8422B"/>
    <w:rsid w:val="00AA6BF2"/>
    <w:rsid w:val="00AD718A"/>
    <w:rsid w:val="00AE1264"/>
    <w:rsid w:val="00AE2C3F"/>
    <w:rsid w:val="00BC7BB9"/>
    <w:rsid w:val="00BE1C47"/>
    <w:rsid w:val="00D07526"/>
    <w:rsid w:val="00D16404"/>
    <w:rsid w:val="00D267B6"/>
    <w:rsid w:val="00D50F6E"/>
    <w:rsid w:val="00D518D3"/>
    <w:rsid w:val="00DB1588"/>
    <w:rsid w:val="00DB70EA"/>
    <w:rsid w:val="00DD62A5"/>
    <w:rsid w:val="00E65AC5"/>
    <w:rsid w:val="00FB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BEFE1"/>
  <w15:chartTrackingRefBased/>
  <w15:docId w15:val="{A927CA30-387F-4C82-9773-92435655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7E6"/>
  </w:style>
  <w:style w:type="paragraph" w:styleId="Footer">
    <w:name w:val="footer"/>
    <w:basedOn w:val="Normal"/>
    <w:link w:val="FooterChar"/>
    <w:uiPriority w:val="99"/>
    <w:unhideWhenUsed/>
    <w:rsid w:val="009A1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7E6"/>
  </w:style>
  <w:style w:type="table" w:styleId="TableGrid">
    <w:name w:val="Table Grid"/>
    <w:basedOn w:val="TableNormal"/>
    <w:uiPriority w:val="59"/>
    <w:rsid w:val="009A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7E6"/>
    <w:rPr>
      <w:color w:val="0000FF" w:themeColor="hyperlink"/>
      <w:u w:val="single"/>
    </w:rPr>
  </w:style>
  <w:style w:type="character" w:styleId="UnresolvedMention">
    <w:name w:val="Unresolved Mention"/>
    <w:basedOn w:val="DefaultParagraphFont"/>
    <w:uiPriority w:val="99"/>
    <w:semiHidden/>
    <w:unhideWhenUsed/>
    <w:rsid w:val="009A17E6"/>
    <w:rPr>
      <w:color w:val="808080"/>
      <w:shd w:val="clear" w:color="auto" w:fill="E6E6E6"/>
    </w:rPr>
  </w:style>
  <w:style w:type="paragraph" w:styleId="ListParagraph">
    <w:name w:val="List Paragraph"/>
    <w:basedOn w:val="Normal"/>
    <w:uiPriority w:val="34"/>
    <w:qFormat/>
    <w:rsid w:val="009A17E6"/>
    <w:pPr>
      <w:ind w:left="720"/>
      <w:contextualSpacing/>
    </w:pPr>
  </w:style>
  <w:style w:type="paragraph" w:styleId="HTMLPreformatted">
    <w:name w:val="HTML Preformatted"/>
    <w:basedOn w:val="Normal"/>
    <w:link w:val="HTMLPreformattedChar"/>
    <w:uiPriority w:val="99"/>
    <w:unhideWhenUsed/>
    <w:rsid w:val="0029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297AED"/>
    <w:rPr>
      <w:rFonts w:ascii="Courier New" w:eastAsia="Times New Roman" w:hAnsi="Courier New" w:cs="Courier New"/>
      <w:sz w:val="20"/>
      <w:szCs w:val="20"/>
      <w:lang w:val="en-GB" w:eastAsia="en-GB"/>
    </w:rPr>
  </w:style>
  <w:style w:type="paragraph" w:styleId="NoSpacing">
    <w:name w:val="No Spacing"/>
    <w:link w:val="NoSpacingChar"/>
    <w:uiPriority w:val="1"/>
    <w:qFormat/>
    <w:rsid w:val="00D07526"/>
    <w:pPr>
      <w:spacing w:after="0" w:line="240" w:lineRule="auto"/>
    </w:pPr>
    <w:rPr>
      <w:rFonts w:ascii="Calibri" w:eastAsia="Calibri" w:hAnsi="Calibri" w:cs="Times New Roman"/>
    </w:rPr>
  </w:style>
  <w:style w:type="character" w:customStyle="1" w:styleId="NoSpacingChar">
    <w:name w:val="No Spacing Char"/>
    <w:link w:val="NoSpacing"/>
    <w:uiPriority w:val="1"/>
    <w:rsid w:val="00D07526"/>
    <w:rPr>
      <w:rFonts w:ascii="Calibri" w:eastAsia="Calibri" w:hAnsi="Calibri" w:cs="Times New Roman"/>
    </w:rPr>
  </w:style>
  <w:style w:type="character" w:customStyle="1" w:styleId="A5">
    <w:name w:val="A5"/>
    <w:uiPriority w:val="99"/>
    <w:rsid w:val="00D07526"/>
    <w:rPr>
      <w:rFonts w:cs="Helvetica 65 Medium"/>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5799">
      <w:bodyDiv w:val="1"/>
      <w:marLeft w:val="0"/>
      <w:marRight w:val="0"/>
      <w:marTop w:val="0"/>
      <w:marBottom w:val="0"/>
      <w:divBdr>
        <w:top w:val="none" w:sz="0" w:space="0" w:color="auto"/>
        <w:left w:val="none" w:sz="0" w:space="0" w:color="auto"/>
        <w:bottom w:val="none" w:sz="0" w:space="0" w:color="auto"/>
        <w:right w:val="none" w:sz="0" w:space="0" w:color="auto"/>
      </w:divBdr>
    </w:div>
    <w:div w:id="167913994">
      <w:bodyDiv w:val="1"/>
      <w:marLeft w:val="0"/>
      <w:marRight w:val="0"/>
      <w:marTop w:val="0"/>
      <w:marBottom w:val="0"/>
      <w:divBdr>
        <w:top w:val="none" w:sz="0" w:space="0" w:color="auto"/>
        <w:left w:val="none" w:sz="0" w:space="0" w:color="auto"/>
        <w:bottom w:val="none" w:sz="0" w:space="0" w:color="auto"/>
        <w:right w:val="none" w:sz="0" w:space="0" w:color="auto"/>
      </w:divBdr>
    </w:div>
    <w:div w:id="213658169">
      <w:bodyDiv w:val="1"/>
      <w:marLeft w:val="0"/>
      <w:marRight w:val="0"/>
      <w:marTop w:val="0"/>
      <w:marBottom w:val="0"/>
      <w:divBdr>
        <w:top w:val="none" w:sz="0" w:space="0" w:color="auto"/>
        <w:left w:val="none" w:sz="0" w:space="0" w:color="auto"/>
        <w:bottom w:val="none" w:sz="0" w:space="0" w:color="auto"/>
        <w:right w:val="none" w:sz="0" w:space="0" w:color="auto"/>
      </w:divBdr>
    </w:div>
    <w:div w:id="386027697">
      <w:bodyDiv w:val="1"/>
      <w:marLeft w:val="0"/>
      <w:marRight w:val="0"/>
      <w:marTop w:val="0"/>
      <w:marBottom w:val="0"/>
      <w:divBdr>
        <w:top w:val="none" w:sz="0" w:space="0" w:color="auto"/>
        <w:left w:val="none" w:sz="0" w:space="0" w:color="auto"/>
        <w:bottom w:val="none" w:sz="0" w:space="0" w:color="auto"/>
        <w:right w:val="none" w:sz="0" w:space="0" w:color="auto"/>
      </w:divBdr>
      <w:divsChild>
        <w:div w:id="1809009805">
          <w:marLeft w:val="0"/>
          <w:marRight w:val="0"/>
          <w:marTop w:val="0"/>
          <w:marBottom w:val="0"/>
          <w:divBdr>
            <w:top w:val="none" w:sz="0" w:space="0" w:color="auto"/>
            <w:left w:val="none" w:sz="0" w:space="0" w:color="auto"/>
            <w:bottom w:val="none" w:sz="0" w:space="0" w:color="auto"/>
            <w:right w:val="none" w:sz="0" w:space="0" w:color="auto"/>
          </w:divBdr>
        </w:div>
        <w:div w:id="1304656621">
          <w:marLeft w:val="0"/>
          <w:marRight w:val="0"/>
          <w:marTop w:val="0"/>
          <w:marBottom w:val="0"/>
          <w:divBdr>
            <w:top w:val="none" w:sz="0" w:space="0" w:color="auto"/>
            <w:left w:val="none" w:sz="0" w:space="0" w:color="auto"/>
            <w:bottom w:val="none" w:sz="0" w:space="0" w:color="auto"/>
            <w:right w:val="none" w:sz="0" w:space="0" w:color="auto"/>
          </w:divBdr>
        </w:div>
        <w:div w:id="359012446">
          <w:marLeft w:val="0"/>
          <w:marRight w:val="0"/>
          <w:marTop w:val="0"/>
          <w:marBottom w:val="0"/>
          <w:divBdr>
            <w:top w:val="none" w:sz="0" w:space="0" w:color="auto"/>
            <w:left w:val="none" w:sz="0" w:space="0" w:color="auto"/>
            <w:bottom w:val="none" w:sz="0" w:space="0" w:color="auto"/>
            <w:right w:val="none" w:sz="0" w:space="0" w:color="auto"/>
          </w:divBdr>
        </w:div>
        <w:div w:id="1771319173">
          <w:marLeft w:val="0"/>
          <w:marRight w:val="0"/>
          <w:marTop w:val="0"/>
          <w:marBottom w:val="0"/>
          <w:divBdr>
            <w:top w:val="none" w:sz="0" w:space="0" w:color="auto"/>
            <w:left w:val="none" w:sz="0" w:space="0" w:color="auto"/>
            <w:bottom w:val="none" w:sz="0" w:space="0" w:color="auto"/>
            <w:right w:val="none" w:sz="0" w:space="0" w:color="auto"/>
          </w:divBdr>
        </w:div>
      </w:divsChild>
    </w:div>
    <w:div w:id="728501861">
      <w:bodyDiv w:val="1"/>
      <w:marLeft w:val="0"/>
      <w:marRight w:val="0"/>
      <w:marTop w:val="0"/>
      <w:marBottom w:val="0"/>
      <w:divBdr>
        <w:top w:val="none" w:sz="0" w:space="0" w:color="auto"/>
        <w:left w:val="none" w:sz="0" w:space="0" w:color="auto"/>
        <w:bottom w:val="none" w:sz="0" w:space="0" w:color="auto"/>
        <w:right w:val="none" w:sz="0" w:space="0" w:color="auto"/>
      </w:divBdr>
    </w:div>
    <w:div w:id="1377391248">
      <w:bodyDiv w:val="1"/>
      <w:marLeft w:val="0"/>
      <w:marRight w:val="0"/>
      <w:marTop w:val="0"/>
      <w:marBottom w:val="0"/>
      <w:divBdr>
        <w:top w:val="none" w:sz="0" w:space="0" w:color="auto"/>
        <w:left w:val="none" w:sz="0" w:space="0" w:color="auto"/>
        <w:bottom w:val="none" w:sz="0" w:space="0" w:color="auto"/>
        <w:right w:val="none" w:sz="0" w:space="0" w:color="auto"/>
      </w:divBdr>
      <w:divsChild>
        <w:div w:id="617755802">
          <w:marLeft w:val="0"/>
          <w:marRight w:val="0"/>
          <w:marTop w:val="0"/>
          <w:marBottom w:val="0"/>
          <w:divBdr>
            <w:top w:val="none" w:sz="0" w:space="0" w:color="auto"/>
            <w:left w:val="none" w:sz="0" w:space="0" w:color="auto"/>
            <w:bottom w:val="none" w:sz="0" w:space="0" w:color="auto"/>
            <w:right w:val="none" w:sz="0" w:space="0" w:color="auto"/>
          </w:divBdr>
          <w:divsChild>
            <w:div w:id="1379427817">
              <w:marLeft w:val="0"/>
              <w:marRight w:val="0"/>
              <w:marTop w:val="0"/>
              <w:marBottom w:val="0"/>
              <w:divBdr>
                <w:top w:val="none" w:sz="0" w:space="0" w:color="auto"/>
                <w:left w:val="none" w:sz="0" w:space="0" w:color="auto"/>
                <w:bottom w:val="none" w:sz="0" w:space="0" w:color="auto"/>
                <w:right w:val="none" w:sz="0" w:space="0" w:color="auto"/>
              </w:divBdr>
            </w:div>
            <w:div w:id="839589160">
              <w:marLeft w:val="0"/>
              <w:marRight w:val="0"/>
              <w:marTop w:val="0"/>
              <w:marBottom w:val="0"/>
              <w:divBdr>
                <w:top w:val="none" w:sz="0" w:space="0" w:color="auto"/>
                <w:left w:val="none" w:sz="0" w:space="0" w:color="auto"/>
                <w:bottom w:val="none" w:sz="0" w:space="0" w:color="auto"/>
                <w:right w:val="none" w:sz="0" w:space="0" w:color="auto"/>
              </w:divBdr>
            </w:div>
            <w:div w:id="511842359">
              <w:marLeft w:val="0"/>
              <w:marRight w:val="0"/>
              <w:marTop w:val="0"/>
              <w:marBottom w:val="0"/>
              <w:divBdr>
                <w:top w:val="none" w:sz="0" w:space="0" w:color="auto"/>
                <w:left w:val="none" w:sz="0" w:space="0" w:color="auto"/>
                <w:bottom w:val="none" w:sz="0" w:space="0" w:color="auto"/>
                <w:right w:val="none" w:sz="0" w:space="0" w:color="auto"/>
              </w:divBdr>
            </w:div>
            <w:div w:id="1914508453">
              <w:marLeft w:val="0"/>
              <w:marRight w:val="0"/>
              <w:marTop w:val="0"/>
              <w:marBottom w:val="0"/>
              <w:divBdr>
                <w:top w:val="none" w:sz="0" w:space="0" w:color="auto"/>
                <w:left w:val="none" w:sz="0" w:space="0" w:color="auto"/>
                <w:bottom w:val="none" w:sz="0" w:space="0" w:color="auto"/>
                <w:right w:val="none" w:sz="0" w:space="0" w:color="auto"/>
              </w:divBdr>
            </w:div>
            <w:div w:id="267200978">
              <w:marLeft w:val="0"/>
              <w:marRight w:val="0"/>
              <w:marTop w:val="0"/>
              <w:marBottom w:val="0"/>
              <w:divBdr>
                <w:top w:val="none" w:sz="0" w:space="0" w:color="auto"/>
                <w:left w:val="none" w:sz="0" w:space="0" w:color="auto"/>
                <w:bottom w:val="none" w:sz="0" w:space="0" w:color="auto"/>
                <w:right w:val="none" w:sz="0" w:space="0" w:color="auto"/>
              </w:divBdr>
            </w:div>
            <w:div w:id="1750541148">
              <w:marLeft w:val="0"/>
              <w:marRight w:val="0"/>
              <w:marTop w:val="0"/>
              <w:marBottom w:val="0"/>
              <w:divBdr>
                <w:top w:val="none" w:sz="0" w:space="0" w:color="auto"/>
                <w:left w:val="none" w:sz="0" w:space="0" w:color="auto"/>
                <w:bottom w:val="none" w:sz="0" w:space="0" w:color="auto"/>
                <w:right w:val="none" w:sz="0" w:space="0" w:color="auto"/>
              </w:divBdr>
            </w:div>
            <w:div w:id="189688837">
              <w:marLeft w:val="0"/>
              <w:marRight w:val="0"/>
              <w:marTop w:val="0"/>
              <w:marBottom w:val="0"/>
              <w:divBdr>
                <w:top w:val="none" w:sz="0" w:space="0" w:color="auto"/>
                <w:left w:val="none" w:sz="0" w:space="0" w:color="auto"/>
                <w:bottom w:val="none" w:sz="0" w:space="0" w:color="auto"/>
                <w:right w:val="none" w:sz="0" w:space="0" w:color="auto"/>
              </w:divBdr>
            </w:div>
            <w:div w:id="701712273">
              <w:marLeft w:val="0"/>
              <w:marRight w:val="0"/>
              <w:marTop w:val="0"/>
              <w:marBottom w:val="0"/>
              <w:divBdr>
                <w:top w:val="none" w:sz="0" w:space="0" w:color="auto"/>
                <w:left w:val="none" w:sz="0" w:space="0" w:color="auto"/>
                <w:bottom w:val="none" w:sz="0" w:space="0" w:color="auto"/>
                <w:right w:val="none" w:sz="0" w:space="0" w:color="auto"/>
              </w:divBdr>
            </w:div>
            <w:div w:id="400644326">
              <w:marLeft w:val="0"/>
              <w:marRight w:val="0"/>
              <w:marTop w:val="0"/>
              <w:marBottom w:val="0"/>
              <w:divBdr>
                <w:top w:val="none" w:sz="0" w:space="0" w:color="auto"/>
                <w:left w:val="none" w:sz="0" w:space="0" w:color="auto"/>
                <w:bottom w:val="none" w:sz="0" w:space="0" w:color="auto"/>
                <w:right w:val="none" w:sz="0" w:space="0" w:color="auto"/>
              </w:divBdr>
            </w:div>
            <w:div w:id="453208136">
              <w:marLeft w:val="0"/>
              <w:marRight w:val="0"/>
              <w:marTop w:val="0"/>
              <w:marBottom w:val="0"/>
              <w:divBdr>
                <w:top w:val="none" w:sz="0" w:space="0" w:color="auto"/>
                <w:left w:val="none" w:sz="0" w:space="0" w:color="auto"/>
                <w:bottom w:val="none" w:sz="0" w:space="0" w:color="auto"/>
                <w:right w:val="none" w:sz="0" w:space="0" w:color="auto"/>
              </w:divBdr>
            </w:div>
            <w:div w:id="794643689">
              <w:marLeft w:val="0"/>
              <w:marRight w:val="0"/>
              <w:marTop w:val="0"/>
              <w:marBottom w:val="0"/>
              <w:divBdr>
                <w:top w:val="none" w:sz="0" w:space="0" w:color="auto"/>
                <w:left w:val="none" w:sz="0" w:space="0" w:color="auto"/>
                <w:bottom w:val="none" w:sz="0" w:space="0" w:color="auto"/>
                <w:right w:val="none" w:sz="0" w:space="0" w:color="auto"/>
              </w:divBdr>
            </w:div>
            <w:div w:id="321155728">
              <w:marLeft w:val="0"/>
              <w:marRight w:val="0"/>
              <w:marTop w:val="0"/>
              <w:marBottom w:val="0"/>
              <w:divBdr>
                <w:top w:val="none" w:sz="0" w:space="0" w:color="auto"/>
                <w:left w:val="none" w:sz="0" w:space="0" w:color="auto"/>
                <w:bottom w:val="none" w:sz="0" w:space="0" w:color="auto"/>
                <w:right w:val="none" w:sz="0" w:space="0" w:color="auto"/>
              </w:divBdr>
            </w:div>
            <w:div w:id="928735343">
              <w:marLeft w:val="0"/>
              <w:marRight w:val="0"/>
              <w:marTop w:val="0"/>
              <w:marBottom w:val="0"/>
              <w:divBdr>
                <w:top w:val="none" w:sz="0" w:space="0" w:color="auto"/>
                <w:left w:val="none" w:sz="0" w:space="0" w:color="auto"/>
                <w:bottom w:val="none" w:sz="0" w:space="0" w:color="auto"/>
                <w:right w:val="none" w:sz="0" w:space="0" w:color="auto"/>
              </w:divBdr>
            </w:div>
            <w:div w:id="509949403">
              <w:marLeft w:val="0"/>
              <w:marRight w:val="0"/>
              <w:marTop w:val="0"/>
              <w:marBottom w:val="0"/>
              <w:divBdr>
                <w:top w:val="none" w:sz="0" w:space="0" w:color="auto"/>
                <w:left w:val="none" w:sz="0" w:space="0" w:color="auto"/>
                <w:bottom w:val="none" w:sz="0" w:space="0" w:color="auto"/>
                <w:right w:val="none" w:sz="0" w:space="0" w:color="auto"/>
              </w:divBdr>
            </w:div>
            <w:div w:id="403644811">
              <w:marLeft w:val="0"/>
              <w:marRight w:val="0"/>
              <w:marTop w:val="0"/>
              <w:marBottom w:val="0"/>
              <w:divBdr>
                <w:top w:val="none" w:sz="0" w:space="0" w:color="auto"/>
                <w:left w:val="none" w:sz="0" w:space="0" w:color="auto"/>
                <w:bottom w:val="none" w:sz="0" w:space="0" w:color="auto"/>
                <w:right w:val="none" w:sz="0" w:space="0" w:color="auto"/>
              </w:divBdr>
            </w:div>
            <w:div w:id="1902908443">
              <w:marLeft w:val="0"/>
              <w:marRight w:val="0"/>
              <w:marTop w:val="0"/>
              <w:marBottom w:val="0"/>
              <w:divBdr>
                <w:top w:val="none" w:sz="0" w:space="0" w:color="auto"/>
                <w:left w:val="none" w:sz="0" w:space="0" w:color="auto"/>
                <w:bottom w:val="none" w:sz="0" w:space="0" w:color="auto"/>
                <w:right w:val="none" w:sz="0" w:space="0" w:color="auto"/>
              </w:divBdr>
            </w:div>
            <w:div w:id="1444811617">
              <w:marLeft w:val="0"/>
              <w:marRight w:val="0"/>
              <w:marTop w:val="0"/>
              <w:marBottom w:val="0"/>
              <w:divBdr>
                <w:top w:val="none" w:sz="0" w:space="0" w:color="auto"/>
                <w:left w:val="none" w:sz="0" w:space="0" w:color="auto"/>
                <w:bottom w:val="none" w:sz="0" w:space="0" w:color="auto"/>
                <w:right w:val="none" w:sz="0" w:space="0" w:color="auto"/>
              </w:divBdr>
            </w:div>
            <w:div w:id="1837574640">
              <w:marLeft w:val="0"/>
              <w:marRight w:val="0"/>
              <w:marTop w:val="0"/>
              <w:marBottom w:val="0"/>
              <w:divBdr>
                <w:top w:val="none" w:sz="0" w:space="0" w:color="auto"/>
                <w:left w:val="none" w:sz="0" w:space="0" w:color="auto"/>
                <w:bottom w:val="none" w:sz="0" w:space="0" w:color="auto"/>
                <w:right w:val="none" w:sz="0" w:space="0" w:color="auto"/>
              </w:divBdr>
            </w:div>
            <w:div w:id="61368848">
              <w:marLeft w:val="0"/>
              <w:marRight w:val="0"/>
              <w:marTop w:val="0"/>
              <w:marBottom w:val="0"/>
              <w:divBdr>
                <w:top w:val="none" w:sz="0" w:space="0" w:color="auto"/>
                <w:left w:val="none" w:sz="0" w:space="0" w:color="auto"/>
                <w:bottom w:val="none" w:sz="0" w:space="0" w:color="auto"/>
                <w:right w:val="none" w:sz="0" w:space="0" w:color="auto"/>
              </w:divBdr>
            </w:div>
            <w:div w:id="4854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2631">
      <w:bodyDiv w:val="1"/>
      <w:marLeft w:val="0"/>
      <w:marRight w:val="0"/>
      <w:marTop w:val="0"/>
      <w:marBottom w:val="0"/>
      <w:divBdr>
        <w:top w:val="none" w:sz="0" w:space="0" w:color="auto"/>
        <w:left w:val="none" w:sz="0" w:space="0" w:color="auto"/>
        <w:bottom w:val="none" w:sz="0" w:space="0" w:color="auto"/>
        <w:right w:val="none" w:sz="0" w:space="0" w:color="auto"/>
      </w:divBdr>
    </w:div>
    <w:div w:id="1741363600">
      <w:bodyDiv w:val="1"/>
      <w:marLeft w:val="0"/>
      <w:marRight w:val="0"/>
      <w:marTop w:val="0"/>
      <w:marBottom w:val="0"/>
      <w:divBdr>
        <w:top w:val="none" w:sz="0" w:space="0" w:color="auto"/>
        <w:left w:val="none" w:sz="0" w:space="0" w:color="auto"/>
        <w:bottom w:val="none" w:sz="0" w:space="0" w:color="auto"/>
        <w:right w:val="none" w:sz="0" w:space="0" w:color="auto"/>
      </w:divBdr>
    </w:div>
    <w:div w:id="2095935694">
      <w:bodyDiv w:val="1"/>
      <w:marLeft w:val="0"/>
      <w:marRight w:val="0"/>
      <w:marTop w:val="0"/>
      <w:marBottom w:val="0"/>
      <w:divBdr>
        <w:top w:val="none" w:sz="0" w:space="0" w:color="auto"/>
        <w:left w:val="none" w:sz="0" w:space="0" w:color="auto"/>
        <w:bottom w:val="none" w:sz="0" w:space="0" w:color="auto"/>
        <w:right w:val="none" w:sz="0" w:space="0" w:color="auto"/>
      </w:divBdr>
      <w:divsChild>
        <w:div w:id="1105921749">
          <w:marLeft w:val="0"/>
          <w:marRight w:val="0"/>
          <w:marTop w:val="0"/>
          <w:marBottom w:val="0"/>
          <w:divBdr>
            <w:top w:val="none" w:sz="0" w:space="0" w:color="auto"/>
            <w:left w:val="none" w:sz="0" w:space="0" w:color="auto"/>
            <w:bottom w:val="none" w:sz="0" w:space="0" w:color="auto"/>
            <w:right w:val="none" w:sz="0" w:space="0" w:color="auto"/>
          </w:divBdr>
          <w:divsChild>
            <w:div w:id="300699996">
              <w:marLeft w:val="0"/>
              <w:marRight w:val="0"/>
              <w:marTop w:val="0"/>
              <w:marBottom w:val="0"/>
              <w:divBdr>
                <w:top w:val="none" w:sz="0" w:space="0" w:color="auto"/>
                <w:left w:val="none" w:sz="0" w:space="0" w:color="auto"/>
                <w:bottom w:val="none" w:sz="0" w:space="0" w:color="auto"/>
                <w:right w:val="none" w:sz="0" w:space="0" w:color="auto"/>
              </w:divBdr>
            </w:div>
            <w:div w:id="1529753176">
              <w:marLeft w:val="0"/>
              <w:marRight w:val="0"/>
              <w:marTop w:val="0"/>
              <w:marBottom w:val="0"/>
              <w:divBdr>
                <w:top w:val="none" w:sz="0" w:space="0" w:color="auto"/>
                <w:left w:val="none" w:sz="0" w:space="0" w:color="auto"/>
                <w:bottom w:val="none" w:sz="0" w:space="0" w:color="auto"/>
                <w:right w:val="none" w:sz="0" w:space="0" w:color="auto"/>
              </w:divBdr>
            </w:div>
            <w:div w:id="238247455">
              <w:marLeft w:val="0"/>
              <w:marRight w:val="0"/>
              <w:marTop w:val="0"/>
              <w:marBottom w:val="0"/>
              <w:divBdr>
                <w:top w:val="none" w:sz="0" w:space="0" w:color="auto"/>
                <w:left w:val="none" w:sz="0" w:space="0" w:color="auto"/>
                <w:bottom w:val="none" w:sz="0" w:space="0" w:color="auto"/>
                <w:right w:val="none" w:sz="0" w:space="0" w:color="auto"/>
              </w:divBdr>
            </w:div>
            <w:div w:id="32579309">
              <w:marLeft w:val="0"/>
              <w:marRight w:val="0"/>
              <w:marTop w:val="0"/>
              <w:marBottom w:val="0"/>
              <w:divBdr>
                <w:top w:val="none" w:sz="0" w:space="0" w:color="auto"/>
                <w:left w:val="none" w:sz="0" w:space="0" w:color="auto"/>
                <w:bottom w:val="none" w:sz="0" w:space="0" w:color="auto"/>
                <w:right w:val="none" w:sz="0" w:space="0" w:color="auto"/>
              </w:divBdr>
            </w:div>
            <w:div w:id="72548877">
              <w:marLeft w:val="0"/>
              <w:marRight w:val="0"/>
              <w:marTop w:val="0"/>
              <w:marBottom w:val="0"/>
              <w:divBdr>
                <w:top w:val="none" w:sz="0" w:space="0" w:color="auto"/>
                <w:left w:val="none" w:sz="0" w:space="0" w:color="auto"/>
                <w:bottom w:val="none" w:sz="0" w:space="0" w:color="auto"/>
                <w:right w:val="none" w:sz="0" w:space="0" w:color="auto"/>
              </w:divBdr>
            </w:div>
            <w:div w:id="727722978">
              <w:marLeft w:val="0"/>
              <w:marRight w:val="0"/>
              <w:marTop w:val="0"/>
              <w:marBottom w:val="0"/>
              <w:divBdr>
                <w:top w:val="none" w:sz="0" w:space="0" w:color="auto"/>
                <w:left w:val="none" w:sz="0" w:space="0" w:color="auto"/>
                <w:bottom w:val="none" w:sz="0" w:space="0" w:color="auto"/>
                <w:right w:val="none" w:sz="0" w:space="0" w:color="auto"/>
              </w:divBdr>
            </w:div>
            <w:div w:id="598833372">
              <w:marLeft w:val="0"/>
              <w:marRight w:val="0"/>
              <w:marTop w:val="0"/>
              <w:marBottom w:val="0"/>
              <w:divBdr>
                <w:top w:val="none" w:sz="0" w:space="0" w:color="auto"/>
                <w:left w:val="none" w:sz="0" w:space="0" w:color="auto"/>
                <w:bottom w:val="none" w:sz="0" w:space="0" w:color="auto"/>
                <w:right w:val="none" w:sz="0" w:space="0" w:color="auto"/>
              </w:divBdr>
            </w:div>
            <w:div w:id="920525135">
              <w:marLeft w:val="0"/>
              <w:marRight w:val="0"/>
              <w:marTop w:val="0"/>
              <w:marBottom w:val="0"/>
              <w:divBdr>
                <w:top w:val="none" w:sz="0" w:space="0" w:color="auto"/>
                <w:left w:val="none" w:sz="0" w:space="0" w:color="auto"/>
                <w:bottom w:val="none" w:sz="0" w:space="0" w:color="auto"/>
                <w:right w:val="none" w:sz="0" w:space="0" w:color="auto"/>
              </w:divBdr>
            </w:div>
            <w:div w:id="1755667355">
              <w:marLeft w:val="0"/>
              <w:marRight w:val="0"/>
              <w:marTop w:val="0"/>
              <w:marBottom w:val="0"/>
              <w:divBdr>
                <w:top w:val="none" w:sz="0" w:space="0" w:color="auto"/>
                <w:left w:val="none" w:sz="0" w:space="0" w:color="auto"/>
                <w:bottom w:val="none" w:sz="0" w:space="0" w:color="auto"/>
                <w:right w:val="none" w:sz="0" w:space="0" w:color="auto"/>
              </w:divBdr>
            </w:div>
            <w:div w:id="2112773587">
              <w:marLeft w:val="0"/>
              <w:marRight w:val="0"/>
              <w:marTop w:val="0"/>
              <w:marBottom w:val="0"/>
              <w:divBdr>
                <w:top w:val="none" w:sz="0" w:space="0" w:color="auto"/>
                <w:left w:val="none" w:sz="0" w:space="0" w:color="auto"/>
                <w:bottom w:val="none" w:sz="0" w:space="0" w:color="auto"/>
                <w:right w:val="none" w:sz="0" w:space="0" w:color="auto"/>
              </w:divBdr>
            </w:div>
            <w:div w:id="363142290">
              <w:marLeft w:val="0"/>
              <w:marRight w:val="0"/>
              <w:marTop w:val="0"/>
              <w:marBottom w:val="0"/>
              <w:divBdr>
                <w:top w:val="none" w:sz="0" w:space="0" w:color="auto"/>
                <w:left w:val="none" w:sz="0" w:space="0" w:color="auto"/>
                <w:bottom w:val="none" w:sz="0" w:space="0" w:color="auto"/>
                <w:right w:val="none" w:sz="0" w:space="0" w:color="auto"/>
              </w:divBdr>
            </w:div>
            <w:div w:id="367461677">
              <w:marLeft w:val="0"/>
              <w:marRight w:val="0"/>
              <w:marTop w:val="0"/>
              <w:marBottom w:val="0"/>
              <w:divBdr>
                <w:top w:val="none" w:sz="0" w:space="0" w:color="auto"/>
                <w:left w:val="none" w:sz="0" w:space="0" w:color="auto"/>
                <w:bottom w:val="none" w:sz="0" w:space="0" w:color="auto"/>
                <w:right w:val="none" w:sz="0" w:space="0" w:color="auto"/>
              </w:divBdr>
            </w:div>
            <w:div w:id="488131144">
              <w:marLeft w:val="0"/>
              <w:marRight w:val="0"/>
              <w:marTop w:val="0"/>
              <w:marBottom w:val="0"/>
              <w:divBdr>
                <w:top w:val="none" w:sz="0" w:space="0" w:color="auto"/>
                <w:left w:val="none" w:sz="0" w:space="0" w:color="auto"/>
                <w:bottom w:val="none" w:sz="0" w:space="0" w:color="auto"/>
                <w:right w:val="none" w:sz="0" w:space="0" w:color="auto"/>
              </w:divBdr>
            </w:div>
            <w:div w:id="1352296727">
              <w:marLeft w:val="0"/>
              <w:marRight w:val="0"/>
              <w:marTop w:val="0"/>
              <w:marBottom w:val="0"/>
              <w:divBdr>
                <w:top w:val="none" w:sz="0" w:space="0" w:color="auto"/>
                <w:left w:val="none" w:sz="0" w:space="0" w:color="auto"/>
                <w:bottom w:val="none" w:sz="0" w:space="0" w:color="auto"/>
                <w:right w:val="none" w:sz="0" w:space="0" w:color="auto"/>
              </w:divBdr>
            </w:div>
            <w:div w:id="813646609">
              <w:marLeft w:val="0"/>
              <w:marRight w:val="0"/>
              <w:marTop w:val="0"/>
              <w:marBottom w:val="0"/>
              <w:divBdr>
                <w:top w:val="none" w:sz="0" w:space="0" w:color="auto"/>
                <w:left w:val="none" w:sz="0" w:space="0" w:color="auto"/>
                <w:bottom w:val="none" w:sz="0" w:space="0" w:color="auto"/>
                <w:right w:val="none" w:sz="0" w:space="0" w:color="auto"/>
              </w:divBdr>
            </w:div>
            <w:div w:id="272983218">
              <w:marLeft w:val="0"/>
              <w:marRight w:val="0"/>
              <w:marTop w:val="0"/>
              <w:marBottom w:val="0"/>
              <w:divBdr>
                <w:top w:val="none" w:sz="0" w:space="0" w:color="auto"/>
                <w:left w:val="none" w:sz="0" w:space="0" w:color="auto"/>
                <w:bottom w:val="none" w:sz="0" w:space="0" w:color="auto"/>
                <w:right w:val="none" w:sz="0" w:space="0" w:color="auto"/>
              </w:divBdr>
            </w:div>
            <w:div w:id="744763205">
              <w:marLeft w:val="0"/>
              <w:marRight w:val="0"/>
              <w:marTop w:val="0"/>
              <w:marBottom w:val="0"/>
              <w:divBdr>
                <w:top w:val="none" w:sz="0" w:space="0" w:color="auto"/>
                <w:left w:val="none" w:sz="0" w:space="0" w:color="auto"/>
                <w:bottom w:val="none" w:sz="0" w:space="0" w:color="auto"/>
                <w:right w:val="none" w:sz="0" w:space="0" w:color="auto"/>
              </w:divBdr>
            </w:div>
            <w:div w:id="1965580677">
              <w:marLeft w:val="0"/>
              <w:marRight w:val="0"/>
              <w:marTop w:val="0"/>
              <w:marBottom w:val="0"/>
              <w:divBdr>
                <w:top w:val="none" w:sz="0" w:space="0" w:color="auto"/>
                <w:left w:val="none" w:sz="0" w:space="0" w:color="auto"/>
                <w:bottom w:val="none" w:sz="0" w:space="0" w:color="auto"/>
                <w:right w:val="none" w:sz="0" w:space="0" w:color="auto"/>
              </w:divBdr>
            </w:div>
            <w:div w:id="1237282765">
              <w:marLeft w:val="0"/>
              <w:marRight w:val="0"/>
              <w:marTop w:val="0"/>
              <w:marBottom w:val="0"/>
              <w:divBdr>
                <w:top w:val="none" w:sz="0" w:space="0" w:color="auto"/>
                <w:left w:val="none" w:sz="0" w:space="0" w:color="auto"/>
                <w:bottom w:val="none" w:sz="0" w:space="0" w:color="auto"/>
                <w:right w:val="none" w:sz="0" w:space="0" w:color="auto"/>
              </w:divBdr>
            </w:div>
            <w:div w:id="9365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tty_tjang@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lanliunokas@poltekkeskupang.ac.id"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mariakareri@poltekeskupang.ac.id" TargetMode="External"/><Relationship Id="rId4" Type="http://schemas.openxmlformats.org/officeDocument/2006/relationships/settings" Target="settings.xml"/><Relationship Id="rId9" Type="http://schemas.openxmlformats.org/officeDocument/2006/relationships/hyperlink" Target="mailto:betty_tjang@yahoo.com"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18-24</c:v>
                </c:pt>
              </c:strCache>
            </c:strRef>
          </c:tx>
          <c:spPr>
            <a:solidFill>
              <a:srgbClr val="C00000"/>
            </a:solidFill>
          </c:spPr>
          <c:invertIfNegative val="0"/>
          <c:cat>
            <c:strRef>
              <c:f>Sheet1!$A$2:$A$3</c:f>
              <c:strCache>
                <c:ptCount val="2"/>
                <c:pt idx="0">
                  <c:v>Kelas Karyawan</c:v>
                </c:pt>
                <c:pt idx="1">
                  <c:v>kelas Reguler</c:v>
                </c:pt>
              </c:strCache>
            </c:strRef>
          </c:cat>
          <c:val>
            <c:numRef>
              <c:f>Sheet1!$B$2:$B$3</c:f>
              <c:numCache>
                <c:formatCode>General</c:formatCode>
                <c:ptCount val="2"/>
                <c:pt idx="0">
                  <c:v>0</c:v>
                </c:pt>
                <c:pt idx="1">
                  <c:v>50</c:v>
                </c:pt>
              </c:numCache>
            </c:numRef>
          </c:val>
          <c:extLst>
            <c:ext xmlns:c16="http://schemas.microsoft.com/office/drawing/2014/chart" uri="{C3380CC4-5D6E-409C-BE32-E72D297353CC}">
              <c16:uniqueId val="{00000000-5A88-41D9-90F8-20A099BABBEA}"/>
            </c:ext>
          </c:extLst>
        </c:ser>
        <c:ser>
          <c:idx val="1"/>
          <c:order val="1"/>
          <c:tx>
            <c:strRef>
              <c:f>Sheet1!$C$1</c:f>
              <c:strCache>
                <c:ptCount val="1"/>
                <c:pt idx="0">
                  <c:v>28-33</c:v>
                </c:pt>
              </c:strCache>
            </c:strRef>
          </c:tx>
          <c:spPr>
            <a:solidFill>
              <a:schemeClr val="tx1"/>
            </a:solidFill>
          </c:spPr>
          <c:invertIfNegative val="0"/>
          <c:cat>
            <c:strRef>
              <c:f>Sheet1!$A$2:$A$3</c:f>
              <c:strCache>
                <c:ptCount val="2"/>
                <c:pt idx="0">
                  <c:v>Kelas Karyawan</c:v>
                </c:pt>
                <c:pt idx="1">
                  <c:v>kelas Reguler</c:v>
                </c:pt>
              </c:strCache>
            </c:strRef>
          </c:cat>
          <c:val>
            <c:numRef>
              <c:f>Sheet1!$C$2:$C$3</c:f>
              <c:numCache>
                <c:formatCode>General</c:formatCode>
                <c:ptCount val="2"/>
                <c:pt idx="0">
                  <c:v>14</c:v>
                </c:pt>
                <c:pt idx="1">
                  <c:v>0</c:v>
                </c:pt>
              </c:numCache>
            </c:numRef>
          </c:val>
          <c:extLst>
            <c:ext xmlns:c16="http://schemas.microsoft.com/office/drawing/2014/chart" uri="{C3380CC4-5D6E-409C-BE32-E72D297353CC}">
              <c16:uniqueId val="{00000001-5A88-41D9-90F8-20A099BABBEA}"/>
            </c:ext>
          </c:extLst>
        </c:ser>
        <c:ser>
          <c:idx val="2"/>
          <c:order val="2"/>
          <c:tx>
            <c:strRef>
              <c:f>Sheet1!$D$1</c:f>
              <c:strCache>
                <c:ptCount val="1"/>
                <c:pt idx="0">
                  <c:v>34-41</c:v>
                </c:pt>
              </c:strCache>
            </c:strRef>
          </c:tx>
          <c:spPr>
            <a:solidFill>
              <a:schemeClr val="accent2">
                <a:lumMod val="60000"/>
                <a:lumOff val="40000"/>
              </a:schemeClr>
            </a:solidFill>
          </c:spPr>
          <c:invertIfNegative val="0"/>
          <c:cat>
            <c:strRef>
              <c:f>Sheet1!$A$2:$A$3</c:f>
              <c:strCache>
                <c:ptCount val="2"/>
                <c:pt idx="0">
                  <c:v>Kelas Karyawan</c:v>
                </c:pt>
                <c:pt idx="1">
                  <c:v>kelas Reguler</c:v>
                </c:pt>
              </c:strCache>
            </c:strRef>
          </c:cat>
          <c:val>
            <c:numRef>
              <c:f>Sheet1!$D$2:$D$3</c:f>
              <c:numCache>
                <c:formatCode>General</c:formatCode>
                <c:ptCount val="2"/>
                <c:pt idx="0">
                  <c:v>11</c:v>
                </c:pt>
                <c:pt idx="1">
                  <c:v>0</c:v>
                </c:pt>
              </c:numCache>
            </c:numRef>
          </c:val>
          <c:extLst>
            <c:ext xmlns:c16="http://schemas.microsoft.com/office/drawing/2014/chart" uri="{C3380CC4-5D6E-409C-BE32-E72D297353CC}">
              <c16:uniqueId val="{00000002-5A88-41D9-90F8-20A099BABBEA}"/>
            </c:ext>
          </c:extLst>
        </c:ser>
        <c:dLbls>
          <c:showLegendKey val="0"/>
          <c:showVal val="0"/>
          <c:showCatName val="0"/>
          <c:showSerName val="0"/>
          <c:showPercent val="0"/>
          <c:showBubbleSize val="0"/>
        </c:dLbls>
        <c:gapWidth val="150"/>
        <c:axId val="176729464"/>
        <c:axId val="1"/>
      </c:barChart>
      <c:catAx>
        <c:axId val="176729464"/>
        <c:scaling>
          <c:orientation val="minMax"/>
        </c:scaling>
        <c:delete val="0"/>
        <c:axPos val="b"/>
        <c:numFmt formatCode="General" sourceLinked="0"/>
        <c:majorTickMark val="none"/>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none"/>
        <c:minorTickMark val="none"/>
        <c:tickLblPos val="nextTo"/>
        <c:crossAx val="17672946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CC29-08A4-4CCF-9D08-CF9A73AE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Semly Kase</dc:creator>
  <cp:keywords/>
  <dc:description/>
  <cp:lastModifiedBy>Semly Kase</cp:lastModifiedBy>
  <cp:revision>26</cp:revision>
  <dcterms:created xsi:type="dcterms:W3CDTF">2018-06-24T09:39:00Z</dcterms:created>
  <dcterms:modified xsi:type="dcterms:W3CDTF">2018-06-24T11:51:00Z</dcterms:modified>
</cp:coreProperties>
</file>